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DC7F" w14:textId="77777777" w:rsidR="00655CBE" w:rsidRPr="00655CBE" w:rsidRDefault="00655CBE" w:rsidP="00655CBE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655CBE">
        <w:rPr>
          <w:rFonts w:eastAsia="Calibri" w:cstheme="minorHAnsi"/>
          <w:b/>
          <w:bCs/>
          <w:sz w:val="24"/>
          <w:szCs w:val="24"/>
        </w:rPr>
        <w:t>61. A nyíregyházi Városháza épülete</w:t>
      </w:r>
    </w:p>
    <w:p w14:paraId="5D24019A" w14:textId="77777777" w:rsidR="00655CBE" w:rsidRPr="00655CBE" w:rsidRDefault="00655CBE" w:rsidP="00655CBE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495E4863" w14:textId="77777777" w:rsidR="00655CBE" w:rsidRPr="00655CBE" w:rsidRDefault="00655CBE" w:rsidP="00655CBE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55CBE">
        <w:rPr>
          <w:rFonts w:eastAsia="Calibri" w:cstheme="minorHAnsi"/>
          <w:sz w:val="24"/>
          <w:szCs w:val="24"/>
        </w:rPr>
        <w:t>Nyíregyháza főterének, a Kossuth térnek az egyik érdekessége, hogy a mai Városháza előtti terület volt mindig a település központja. A tér meghatározó épülete a megyeszékhely egyik legrégebbi középülete, az eklektikus stílusú, műemléki rangra emelt Városháza, amely a fennállása óta számos megyei és városi hivatalnak adott otthont.</w:t>
      </w:r>
      <w:r w:rsidRPr="00655CBE">
        <w:rPr>
          <w:rFonts w:eastAsia="Calibri" w:cstheme="minorHAnsi"/>
        </w:rPr>
        <w:t xml:space="preserve"> </w:t>
      </w:r>
      <w:r w:rsidRPr="00655CBE">
        <w:rPr>
          <w:rFonts w:eastAsia="Calibri" w:cstheme="minorHAnsi"/>
          <w:sz w:val="24"/>
          <w:szCs w:val="24"/>
        </w:rPr>
        <w:t xml:space="preserve">Az árkádos bejáratú, reneszánsz hangulatú, eklektikus épület földszinti traktusát 1840-ben kezdték építeni </w:t>
      </w:r>
      <w:proofErr w:type="spellStart"/>
      <w:r w:rsidRPr="00655CBE">
        <w:rPr>
          <w:rFonts w:eastAsia="Calibri" w:cstheme="minorHAnsi"/>
          <w:sz w:val="24"/>
          <w:szCs w:val="24"/>
        </w:rPr>
        <w:t>Povolny</w:t>
      </w:r>
      <w:proofErr w:type="spellEnd"/>
      <w:r w:rsidRPr="00655CBE">
        <w:rPr>
          <w:rFonts w:eastAsia="Calibri" w:cstheme="minorHAnsi"/>
          <w:sz w:val="24"/>
          <w:szCs w:val="24"/>
        </w:rPr>
        <w:t xml:space="preserve"> Ferenc (1777-1847) debreceni építőmester tervei alapján és </w:t>
      </w:r>
      <w:proofErr w:type="spellStart"/>
      <w:r w:rsidRPr="00655CBE">
        <w:rPr>
          <w:rFonts w:eastAsia="Calibri" w:cstheme="minorHAnsi"/>
          <w:sz w:val="24"/>
          <w:szCs w:val="24"/>
        </w:rPr>
        <w:t>Lipniczky</w:t>
      </w:r>
      <w:proofErr w:type="spellEnd"/>
      <w:r w:rsidRPr="00655CBE">
        <w:rPr>
          <w:rFonts w:eastAsia="Calibri" w:cstheme="minorHAnsi"/>
          <w:sz w:val="24"/>
          <w:szCs w:val="24"/>
        </w:rPr>
        <w:t xml:space="preserve"> Imre helyi kőművesmester kivitelezésében, amelyet 1842-ben vehettek birtokba a város tisztviselői. </w:t>
      </w:r>
    </w:p>
    <w:p w14:paraId="410BD6D4" w14:textId="77777777" w:rsidR="00655CBE" w:rsidRPr="00655CBE" w:rsidRDefault="00655CBE" w:rsidP="00655CBE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55CBE">
        <w:rPr>
          <w:rFonts w:eastAsia="Calibri" w:cstheme="minorHAnsi"/>
          <w:sz w:val="24"/>
          <w:szCs w:val="24"/>
        </w:rPr>
        <w:t xml:space="preserve">Az 1867-es kiegyezés után, a Törvényszék Nyíregyházán való felállításának lett a következménye, hogy a Városházát Benkó Károly (1837-1893) pesti építész tervei alapján, eklektikus stílusban a korábbi épület nagy részének átalakításával emeletesre bővítették, amely így ettől kezdve „igazságügyi </w:t>
      </w:r>
      <w:proofErr w:type="gramStart"/>
      <w:r w:rsidRPr="00655CBE">
        <w:rPr>
          <w:rFonts w:eastAsia="Calibri" w:cstheme="minorHAnsi"/>
          <w:sz w:val="24"/>
          <w:szCs w:val="24"/>
        </w:rPr>
        <w:t>palota”-</w:t>
      </w:r>
      <w:proofErr w:type="gramEnd"/>
      <w:r w:rsidRPr="00655CBE">
        <w:rPr>
          <w:rFonts w:eastAsia="Calibri" w:cstheme="minorHAnsi"/>
          <w:sz w:val="24"/>
          <w:szCs w:val="24"/>
        </w:rPr>
        <w:t xml:space="preserve">ként funkcionált. A törvénykezés hivatalai 1872-től kezdtek beköltözni az épületbe, míg a homlokzat két szélén egy-egy 170 cm magas, öntött cinkből készült nőalak, a római Juszticia megkettőzött ábrázolása kapott helyet. A Városháza dísztermében zajlott le 1883-ban a hírhedt „tiszaeszlári per.” </w:t>
      </w:r>
    </w:p>
    <w:p w14:paraId="7E3D6D2F" w14:textId="77777777" w:rsidR="00655CBE" w:rsidRPr="00655CBE" w:rsidRDefault="00655CBE" w:rsidP="00655CBE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655CBE">
        <w:rPr>
          <w:rFonts w:eastAsia="Calibri" w:cstheme="minorHAnsi"/>
          <w:sz w:val="24"/>
          <w:szCs w:val="24"/>
        </w:rPr>
        <w:t>Miután 1876-ban Nyíregyháza lett az új megyeszékhely, Nagykállóból megérkezett a vármegyei adminisztráció is, amely az épület nagytermében tartotta a törvényhatósági üléseit. Végül 1891-ben a Városháza északi részéből kitelepült a Törvényszék, míg a vármegye tisztviselői 1892-ben költöztek át az Alpár Ignác tervezte Megyeháza új épületébe. 1912-re nyerte el a Városháza a ma is látható külső képét. Az épületben számos nagy történelmi személy megfordult: dr. Eötvös Károly (1842-1916) ügyvéd, Mikszáth Kálmán (1847-1910) író, de a vendégszoba lakója volt Móricz Zsigmond (1879-1942) író is.</w:t>
      </w:r>
    </w:p>
    <w:p w14:paraId="2F8410E4" w14:textId="04A6BF5F" w:rsidR="002A412A" w:rsidRDefault="002A412A" w:rsidP="00F9104A">
      <w:pPr>
        <w:jc w:val="both"/>
        <w:rPr>
          <w:sz w:val="24"/>
          <w:szCs w:val="24"/>
        </w:rPr>
      </w:pPr>
    </w:p>
    <w:p w14:paraId="7A1BDC51" w14:textId="77777777" w:rsidR="00B9350A" w:rsidRDefault="00B9350A" w:rsidP="00F9104A">
      <w:pPr>
        <w:jc w:val="both"/>
        <w:rPr>
          <w:b/>
          <w:bCs/>
          <w:sz w:val="24"/>
          <w:szCs w:val="24"/>
        </w:rPr>
      </w:pPr>
    </w:p>
    <w:p w14:paraId="42AD91DB" w14:textId="77777777" w:rsidR="00B9350A" w:rsidRDefault="00B9350A" w:rsidP="00F9104A">
      <w:pPr>
        <w:jc w:val="both"/>
        <w:rPr>
          <w:b/>
          <w:bCs/>
          <w:sz w:val="24"/>
          <w:szCs w:val="24"/>
        </w:rPr>
      </w:pPr>
    </w:p>
    <w:p w14:paraId="12C83B04" w14:textId="1BA0712B" w:rsidR="00C85E74" w:rsidRPr="00206F9C" w:rsidRDefault="00C85E74" w:rsidP="00B9350A">
      <w:pPr>
        <w:ind w:left="7371" w:hanging="670"/>
        <w:rPr>
          <w:sz w:val="24"/>
          <w:szCs w:val="24"/>
        </w:rPr>
      </w:pPr>
    </w:p>
    <w:sectPr w:rsidR="00C85E74" w:rsidRPr="00206F9C" w:rsidSect="00E043C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FDE"/>
    <w:multiLevelType w:val="multilevel"/>
    <w:tmpl w:val="A51E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90FF2"/>
    <w:multiLevelType w:val="multilevel"/>
    <w:tmpl w:val="F39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039BD"/>
    <w:multiLevelType w:val="multilevel"/>
    <w:tmpl w:val="FFFFFFFF"/>
    <w:lvl w:ilvl="0">
      <w:start w:val="44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6214136"/>
    <w:multiLevelType w:val="multilevel"/>
    <w:tmpl w:val="E478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75DCD"/>
    <w:multiLevelType w:val="multilevel"/>
    <w:tmpl w:val="863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134CC"/>
    <w:multiLevelType w:val="multilevel"/>
    <w:tmpl w:val="6B14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009EC"/>
    <w:multiLevelType w:val="hybridMultilevel"/>
    <w:tmpl w:val="B70E3C38"/>
    <w:lvl w:ilvl="0" w:tplc="071ADB80">
      <w:start w:val="44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B51B7"/>
    <w:multiLevelType w:val="multilevel"/>
    <w:tmpl w:val="367C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612C6"/>
    <w:multiLevelType w:val="multilevel"/>
    <w:tmpl w:val="D9D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755CF"/>
    <w:multiLevelType w:val="multilevel"/>
    <w:tmpl w:val="7D2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9183F"/>
    <w:multiLevelType w:val="multilevel"/>
    <w:tmpl w:val="B51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190841">
    <w:abstractNumId w:val="8"/>
  </w:num>
  <w:num w:numId="2" w16cid:durableId="176047453">
    <w:abstractNumId w:val="5"/>
  </w:num>
  <w:num w:numId="3" w16cid:durableId="1802191515">
    <w:abstractNumId w:val="10"/>
  </w:num>
  <w:num w:numId="4" w16cid:durableId="28801331">
    <w:abstractNumId w:val="4"/>
  </w:num>
  <w:num w:numId="5" w16cid:durableId="290867480">
    <w:abstractNumId w:val="9"/>
  </w:num>
  <w:num w:numId="6" w16cid:durableId="1291089381">
    <w:abstractNumId w:val="1"/>
  </w:num>
  <w:num w:numId="7" w16cid:durableId="470445633">
    <w:abstractNumId w:val="3"/>
  </w:num>
  <w:num w:numId="8" w16cid:durableId="30737573">
    <w:abstractNumId w:val="0"/>
  </w:num>
  <w:num w:numId="9" w16cid:durableId="682439294">
    <w:abstractNumId w:val="7"/>
  </w:num>
  <w:num w:numId="10" w16cid:durableId="172183755">
    <w:abstractNumId w:val="6"/>
  </w:num>
  <w:num w:numId="11" w16cid:durableId="111549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A6"/>
    <w:rsid w:val="0003240D"/>
    <w:rsid w:val="00070E70"/>
    <w:rsid w:val="000E03B4"/>
    <w:rsid w:val="00146D7C"/>
    <w:rsid w:val="00206F9C"/>
    <w:rsid w:val="00270416"/>
    <w:rsid w:val="002A412A"/>
    <w:rsid w:val="00354A27"/>
    <w:rsid w:val="00366766"/>
    <w:rsid w:val="003A0D17"/>
    <w:rsid w:val="00417F3F"/>
    <w:rsid w:val="004447C6"/>
    <w:rsid w:val="004F6894"/>
    <w:rsid w:val="00522426"/>
    <w:rsid w:val="00564A90"/>
    <w:rsid w:val="005711CA"/>
    <w:rsid w:val="005839F9"/>
    <w:rsid w:val="005A1045"/>
    <w:rsid w:val="005E06BC"/>
    <w:rsid w:val="00655CBE"/>
    <w:rsid w:val="006B1C35"/>
    <w:rsid w:val="006E17D8"/>
    <w:rsid w:val="007661C1"/>
    <w:rsid w:val="00786887"/>
    <w:rsid w:val="00807BFC"/>
    <w:rsid w:val="00835978"/>
    <w:rsid w:val="008734A6"/>
    <w:rsid w:val="00A0134A"/>
    <w:rsid w:val="00A16F0C"/>
    <w:rsid w:val="00A751DE"/>
    <w:rsid w:val="00A8538A"/>
    <w:rsid w:val="00AC4360"/>
    <w:rsid w:val="00AE41E1"/>
    <w:rsid w:val="00AE6915"/>
    <w:rsid w:val="00B20A24"/>
    <w:rsid w:val="00B2446B"/>
    <w:rsid w:val="00B9350A"/>
    <w:rsid w:val="00C85E74"/>
    <w:rsid w:val="00D34397"/>
    <w:rsid w:val="00D948D6"/>
    <w:rsid w:val="00DF7C9A"/>
    <w:rsid w:val="00E043C7"/>
    <w:rsid w:val="00E96562"/>
    <w:rsid w:val="00E96AD8"/>
    <w:rsid w:val="00F13D89"/>
    <w:rsid w:val="00F9104A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8B0C"/>
  <w15:chartTrackingRefBased/>
  <w15:docId w15:val="{F230CF05-5C66-4918-A712-7BD2B46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3240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laprtelmezett">
    <w:name w:val="Alapértelmezett"/>
    <w:uiPriority w:val="99"/>
    <w:rsid w:val="0003240D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 w:bidi="hi-IN"/>
    </w:rPr>
  </w:style>
  <w:style w:type="character" w:customStyle="1" w:styleId="highlighted">
    <w:name w:val="highlighted"/>
    <w:basedOn w:val="Bekezdsalapbettpusa"/>
    <w:rsid w:val="0003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49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497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Augusztinyi</dc:creator>
  <cp:keywords/>
  <dc:description/>
  <cp:lastModifiedBy>Krisztina Augusztinyi</cp:lastModifiedBy>
  <cp:revision>2</cp:revision>
  <cp:lastPrinted>2019-12-20T08:27:00Z</cp:lastPrinted>
  <dcterms:created xsi:type="dcterms:W3CDTF">2023-11-27T08:56:00Z</dcterms:created>
  <dcterms:modified xsi:type="dcterms:W3CDTF">2023-11-27T08:56:00Z</dcterms:modified>
</cp:coreProperties>
</file>