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80641" w14:textId="77777777" w:rsidR="003E6E4D" w:rsidRDefault="003E6E4D" w:rsidP="003E6E4D">
      <w:pPr>
        <w:pStyle w:val="NormlWeb"/>
        <w:spacing w:before="0" w:beforeAutospacing="0" w:after="0" w:afterAutospacing="0"/>
        <w:jc w:val="center"/>
        <w:rPr>
          <w:rStyle w:val="Kiemels2"/>
          <w:sz w:val="22"/>
          <w:szCs w:val="22"/>
        </w:rPr>
      </w:pPr>
      <w:r w:rsidRPr="00AD6B07">
        <w:rPr>
          <w:rStyle w:val="Kiemels2"/>
          <w:sz w:val="22"/>
          <w:szCs w:val="22"/>
        </w:rPr>
        <w:t>Az óvodai jogviszony létesítésével összefüggő eljárás rendje</w:t>
      </w:r>
    </w:p>
    <w:p w14:paraId="2914B9EA" w14:textId="77777777" w:rsidR="003E6E4D" w:rsidRPr="00501CC2" w:rsidRDefault="003E6E4D" w:rsidP="003E6E4D">
      <w:pPr>
        <w:pStyle w:val="NormlWeb"/>
        <w:spacing w:before="0" w:beforeAutospacing="0" w:after="0" w:afterAutospacing="0"/>
        <w:rPr>
          <w:rFonts w:ascii="Calibri" w:hAnsi="Calibri"/>
          <w:b/>
          <w:bCs/>
          <w:sz w:val="22"/>
          <w:szCs w:val="22"/>
        </w:rPr>
      </w:pPr>
    </w:p>
    <w:p w14:paraId="1B2D18BB" w14:textId="77777777" w:rsidR="003E6E4D" w:rsidRPr="00647D9B" w:rsidRDefault="003E6E4D" w:rsidP="003E6E4D">
      <w:pPr>
        <w:pStyle w:val="NormlWeb"/>
        <w:spacing w:before="0" w:beforeAutospacing="0" w:after="0" w:afterAutospacing="0"/>
        <w:jc w:val="both"/>
        <w:rPr>
          <w:rFonts w:ascii="Calibri" w:hAnsi="Calibri" w:cs="Calibri"/>
          <w:sz w:val="22"/>
          <w:szCs w:val="22"/>
        </w:rPr>
      </w:pPr>
      <w:r w:rsidRPr="00647D9B">
        <w:rPr>
          <w:rStyle w:val="Kiemels2"/>
          <w:rFonts w:cs="Calibri"/>
          <w:sz w:val="22"/>
          <w:szCs w:val="22"/>
        </w:rPr>
        <w:t>1./</w:t>
      </w:r>
      <w:r w:rsidRPr="00647D9B">
        <w:rPr>
          <w:rStyle w:val="Kiemels2"/>
          <w:rFonts w:cs="Calibri"/>
          <w:b w:val="0"/>
          <w:bCs w:val="0"/>
          <w:sz w:val="22"/>
          <w:szCs w:val="22"/>
        </w:rPr>
        <w:t xml:space="preserve"> Az óvodai jelentkezéshez a „</w:t>
      </w:r>
      <w:r w:rsidRPr="00647D9B">
        <w:rPr>
          <w:rStyle w:val="Kiemels2"/>
          <w:rFonts w:cs="Calibri"/>
          <w:bCs w:val="0"/>
          <w:sz w:val="22"/>
          <w:szCs w:val="22"/>
        </w:rPr>
        <w:t xml:space="preserve">ÓVODAI </w:t>
      </w:r>
      <w:r w:rsidRPr="00647D9B">
        <w:rPr>
          <w:rStyle w:val="Kiemels2"/>
          <w:rFonts w:cs="Calibri"/>
          <w:sz w:val="22"/>
          <w:szCs w:val="22"/>
        </w:rPr>
        <w:t>JELENTKEZÉSI LAP</w:t>
      </w:r>
      <w:r w:rsidRPr="00647D9B">
        <w:rPr>
          <w:rStyle w:val="Kiemels2"/>
          <w:rFonts w:cs="Calibri"/>
          <w:b w:val="0"/>
          <w:bCs w:val="0"/>
          <w:sz w:val="22"/>
          <w:szCs w:val="22"/>
        </w:rPr>
        <w:t xml:space="preserve"> nyíregyházi önkormányzati fenntartású óvodába a 2021/2022. nevelési évre” című nyomtatványt szükséges kitölteni, amelyet bármelyik önkormányzati fenntartású óvodában be lehet szerezni, vagy letölthető a </w:t>
      </w:r>
      <w:hyperlink r:id="rId4" w:history="1">
        <w:r w:rsidRPr="00647D9B">
          <w:rPr>
            <w:rStyle w:val="Hiperhivatkozs"/>
            <w:rFonts w:ascii="Calibri" w:hAnsi="Calibri" w:cs="Calibri"/>
            <w:sz w:val="22"/>
            <w:szCs w:val="22"/>
          </w:rPr>
          <w:t>http://varoshaza.nyiregyhaza.hu</w:t>
        </w:r>
      </w:hyperlink>
      <w:r w:rsidRPr="00647D9B">
        <w:rPr>
          <w:rStyle w:val="Kiemels2"/>
          <w:rFonts w:cs="Calibri"/>
          <w:b w:val="0"/>
          <w:bCs w:val="0"/>
          <w:sz w:val="22"/>
          <w:szCs w:val="22"/>
        </w:rPr>
        <w:t xml:space="preserve"> oldalról.</w:t>
      </w:r>
      <w:r w:rsidRPr="00647D9B">
        <w:rPr>
          <w:rFonts w:ascii="Calibri" w:hAnsi="Calibri" w:cs="Calibri"/>
          <w:sz w:val="22"/>
          <w:szCs w:val="22"/>
        </w:rPr>
        <w:t xml:space="preserve"> </w:t>
      </w:r>
    </w:p>
    <w:p w14:paraId="2C1A85CB" w14:textId="77777777" w:rsidR="003E6E4D" w:rsidRPr="00647D9B" w:rsidRDefault="003E6E4D" w:rsidP="003E6E4D">
      <w:pPr>
        <w:pStyle w:val="NormlWeb"/>
        <w:spacing w:before="0" w:beforeAutospacing="0" w:after="0" w:afterAutospacing="0"/>
        <w:jc w:val="both"/>
        <w:rPr>
          <w:rFonts w:ascii="Calibri" w:hAnsi="Calibri" w:cs="Calibri"/>
          <w:sz w:val="22"/>
          <w:szCs w:val="22"/>
        </w:rPr>
      </w:pPr>
    </w:p>
    <w:p w14:paraId="108B77A5" w14:textId="77777777" w:rsidR="003E6E4D" w:rsidRPr="00647D9B" w:rsidRDefault="003E6E4D" w:rsidP="003E6E4D">
      <w:pPr>
        <w:spacing w:after="0" w:line="240" w:lineRule="auto"/>
        <w:ind w:right="14"/>
        <w:jc w:val="both"/>
        <w:rPr>
          <w:rFonts w:cs="Calibri"/>
          <w:b/>
        </w:rPr>
      </w:pPr>
      <w:r w:rsidRPr="00647D9B">
        <w:rPr>
          <w:rFonts w:cs="Calibri"/>
          <w:b/>
          <w:bCs/>
        </w:rPr>
        <w:t>2./</w:t>
      </w:r>
      <w:r w:rsidRPr="00647D9B">
        <w:rPr>
          <w:rFonts w:cs="Calibri"/>
        </w:rPr>
        <w:t xml:space="preserve"> A kitöltött jelentkezési lapot az első helyen megjelölt intézményben kell leadni </w:t>
      </w:r>
      <w:r w:rsidRPr="007E55F5">
        <w:rPr>
          <w:rFonts w:cs="Calibri"/>
          <w:b/>
          <w:bCs/>
        </w:rPr>
        <w:t xml:space="preserve">személyesen </w:t>
      </w:r>
      <w:r w:rsidRPr="00647D9B">
        <w:rPr>
          <w:rFonts w:cs="Calibri"/>
          <w:b/>
        </w:rPr>
        <w:t xml:space="preserve">2021. május 10-11-12. (Hétfő-Kedd-Szerda) 7.30-17.30 óra között, </w:t>
      </w:r>
      <w:r w:rsidRPr="00647D9B">
        <w:rPr>
          <w:rFonts w:cs="Calibri"/>
          <w:bCs/>
        </w:rPr>
        <w:t>illetve</w:t>
      </w:r>
      <w:r w:rsidRPr="00647D9B">
        <w:rPr>
          <w:rFonts w:cs="Calibri"/>
          <w:b/>
        </w:rPr>
        <w:t xml:space="preserve"> </w:t>
      </w:r>
      <w:r w:rsidRPr="007E55F5">
        <w:rPr>
          <w:rFonts w:cs="Calibri"/>
          <w:b/>
          <w:bCs/>
        </w:rPr>
        <w:t>amennyiben a szülő/gondviselő az elektronikus jelentkezési formát választja e-mailben megküldeni</w:t>
      </w:r>
      <w:r w:rsidRPr="00647D9B">
        <w:rPr>
          <w:rFonts w:cs="Calibri"/>
        </w:rPr>
        <w:t xml:space="preserve"> az </w:t>
      </w:r>
      <w:r w:rsidRPr="007E55F5">
        <w:rPr>
          <w:rFonts w:cs="Calibri"/>
          <w:b/>
          <w:bCs/>
        </w:rPr>
        <w:t>intézmények részére.</w:t>
      </w:r>
      <w:r w:rsidRPr="00647D9B">
        <w:rPr>
          <w:rFonts w:cs="Calibri"/>
        </w:rPr>
        <w:t xml:space="preserve"> Az e</w:t>
      </w:r>
      <w:r w:rsidRPr="00647D9B">
        <w:rPr>
          <w:rFonts w:cs="Calibri"/>
          <w:bCs/>
        </w:rPr>
        <w:t>lektronikus jelentkezést az első helyen megjelölt intézmény e-mail címére kell elküldeni a mellékletekkel együtt. A nevelési intézmények e-mail címe elérhető a</w:t>
      </w:r>
      <w:r w:rsidRPr="00647D9B">
        <w:rPr>
          <w:rFonts w:cs="Calibri"/>
        </w:rPr>
        <w:t xml:space="preserve"> </w:t>
      </w:r>
      <w:hyperlink r:id="rId5" w:history="1">
        <w:r w:rsidRPr="00720BB6">
          <w:rPr>
            <w:rStyle w:val="Hiperhivatkozs"/>
            <w:rFonts w:cs="Calibri"/>
            <w:bCs/>
          </w:rPr>
          <w:t>http://varoshaza.nyiregyhaza.hu/varoshaza/altalanos-koezzeteteli-lista/7164</w:t>
        </w:r>
      </w:hyperlink>
      <w:r w:rsidRPr="00647D9B">
        <w:rPr>
          <w:rFonts w:cs="Calibri"/>
          <w:b/>
        </w:rPr>
        <w:t xml:space="preserve"> </w:t>
      </w:r>
      <w:r w:rsidRPr="00647D9B">
        <w:rPr>
          <w:rFonts w:cs="Calibri"/>
          <w:bCs/>
        </w:rPr>
        <w:t>oldalon.</w:t>
      </w:r>
      <w:r w:rsidRPr="00647D9B">
        <w:rPr>
          <w:rFonts w:cs="Calibri"/>
          <w:b/>
        </w:rPr>
        <w:t xml:space="preserve"> </w:t>
      </w:r>
    </w:p>
    <w:p w14:paraId="51799F93" w14:textId="77777777" w:rsidR="003E6E4D" w:rsidRPr="00647D9B" w:rsidRDefault="003E6E4D" w:rsidP="003E6E4D">
      <w:pPr>
        <w:spacing w:after="0" w:line="240" w:lineRule="auto"/>
        <w:ind w:right="14"/>
        <w:jc w:val="both"/>
        <w:rPr>
          <w:rFonts w:cs="Calibri"/>
        </w:rPr>
      </w:pPr>
    </w:p>
    <w:p w14:paraId="41EBB1CE" w14:textId="77777777" w:rsidR="003E6E4D" w:rsidRPr="00647D9B" w:rsidRDefault="003E6E4D" w:rsidP="003E6E4D">
      <w:pPr>
        <w:pStyle w:val="NormlWeb"/>
        <w:spacing w:before="0" w:beforeAutospacing="0" w:after="0" w:afterAutospacing="0"/>
        <w:jc w:val="both"/>
        <w:rPr>
          <w:rFonts w:ascii="Calibri" w:hAnsi="Calibri" w:cs="Calibri"/>
          <w:sz w:val="22"/>
          <w:szCs w:val="22"/>
        </w:rPr>
      </w:pPr>
      <w:r w:rsidRPr="00647D9B">
        <w:rPr>
          <w:rFonts w:ascii="Calibri" w:hAnsi="Calibri" w:cs="Calibri"/>
          <w:b/>
          <w:sz w:val="22"/>
          <w:szCs w:val="22"/>
        </w:rPr>
        <w:t xml:space="preserve">3./ </w:t>
      </w:r>
      <w:r w:rsidRPr="00647D9B">
        <w:rPr>
          <w:rFonts w:ascii="Calibri" w:hAnsi="Calibri" w:cs="Calibri"/>
          <w:sz w:val="22"/>
          <w:szCs w:val="22"/>
        </w:rPr>
        <w:t xml:space="preserve">A jelentkezési lapon a szülő </w:t>
      </w:r>
      <w:r w:rsidRPr="00647D9B">
        <w:rPr>
          <w:rFonts w:ascii="Calibri" w:hAnsi="Calibri" w:cs="Calibri"/>
          <w:b/>
          <w:bCs/>
          <w:sz w:val="22"/>
          <w:szCs w:val="22"/>
        </w:rPr>
        <w:t xml:space="preserve">3 önkormányzati óvodát/tagóvodát </w:t>
      </w:r>
      <w:r w:rsidRPr="00647D9B">
        <w:rPr>
          <w:rFonts w:ascii="Calibri" w:hAnsi="Calibri" w:cs="Calibri"/>
          <w:bCs/>
          <w:sz w:val="22"/>
          <w:szCs w:val="22"/>
        </w:rPr>
        <w:t>jelölhet</w:t>
      </w:r>
      <w:r w:rsidRPr="00647D9B">
        <w:rPr>
          <w:rFonts w:ascii="Calibri" w:hAnsi="Calibri" w:cs="Calibri"/>
          <w:sz w:val="22"/>
          <w:szCs w:val="22"/>
        </w:rPr>
        <w:t xml:space="preserve"> meg, amely lehet nem körzetes is. A három megjelölt óvoda egyben a jelentkezési szándék sorrendjét is tükrözi. A jelentkezésnél fontos feltüntetni, hogy a választott óvoda körzetes vagy nem körzetes, illetve munkahelyhez közeli intézmény.</w:t>
      </w:r>
    </w:p>
    <w:p w14:paraId="0A10F8CA" w14:textId="77777777" w:rsidR="003E6E4D" w:rsidRPr="00647D9B" w:rsidRDefault="003E6E4D" w:rsidP="003E6E4D">
      <w:pPr>
        <w:pStyle w:val="NormlWeb"/>
        <w:spacing w:before="0" w:beforeAutospacing="0" w:after="0" w:afterAutospacing="0"/>
        <w:jc w:val="both"/>
        <w:rPr>
          <w:rFonts w:ascii="Calibri" w:hAnsi="Calibri" w:cs="Calibri"/>
          <w:sz w:val="22"/>
          <w:szCs w:val="22"/>
        </w:rPr>
      </w:pPr>
    </w:p>
    <w:p w14:paraId="482525C3" w14:textId="77777777" w:rsidR="003E6E4D" w:rsidRPr="00647D9B" w:rsidRDefault="003E6E4D" w:rsidP="003E6E4D">
      <w:pPr>
        <w:pStyle w:val="NormlWeb"/>
        <w:spacing w:before="0" w:beforeAutospacing="0" w:after="0" w:afterAutospacing="0"/>
        <w:jc w:val="both"/>
        <w:rPr>
          <w:rFonts w:ascii="Calibri" w:hAnsi="Calibri" w:cs="Calibri"/>
          <w:sz w:val="22"/>
          <w:szCs w:val="22"/>
        </w:rPr>
      </w:pPr>
      <w:r w:rsidRPr="00647D9B">
        <w:rPr>
          <w:rFonts w:ascii="Calibri" w:hAnsi="Calibri" w:cs="Calibri"/>
          <w:b/>
          <w:sz w:val="22"/>
          <w:szCs w:val="22"/>
        </w:rPr>
        <w:t>4./</w:t>
      </w:r>
      <w:r w:rsidRPr="00647D9B">
        <w:rPr>
          <w:rFonts w:ascii="Calibri" w:hAnsi="Calibri" w:cs="Calibri"/>
          <w:sz w:val="22"/>
          <w:szCs w:val="22"/>
        </w:rPr>
        <w:t xml:space="preserve"> Az önkormányzati fenntartású </w:t>
      </w:r>
      <w:r w:rsidRPr="00647D9B">
        <w:rPr>
          <w:rFonts w:ascii="Calibri" w:hAnsi="Calibri" w:cs="Calibri"/>
          <w:bCs/>
          <w:sz w:val="22"/>
          <w:szCs w:val="22"/>
        </w:rPr>
        <w:t>óvodák körzetjegyzéke</w:t>
      </w:r>
      <w:r w:rsidRPr="00647D9B">
        <w:rPr>
          <w:rFonts w:ascii="Calibri" w:hAnsi="Calibri" w:cs="Calibri"/>
          <w:sz w:val="22"/>
          <w:szCs w:val="22"/>
        </w:rPr>
        <w:t xml:space="preserve"> megtekinthető bármelyik óvodában, illetve a </w:t>
      </w:r>
      <w:hyperlink r:id="rId6" w:history="1">
        <w:r w:rsidRPr="00647D9B">
          <w:rPr>
            <w:rStyle w:val="Hiperhivatkozs"/>
            <w:rFonts w:ascii="Calibri" w:hAnsi="Calibri" w:cs="Calibri"/>
            <w:sz w:val="22"/>
            <w:szCs w:val="22"/>
          </w:rPr>
          <w:t>http://varoshaza.nyiregyhaza.hu</w:t>
        </w:r>
      </w:hyperlink>
      <w:r w:rsidRPr="00647D9B">
        <w:rPr>
          <w:rFonts w:ascii="Calibri" w:hAnsi="Calibri" w:cs="Calibri"/>
          <w:sz w:val="22"/>
          <w:szCs w:val="22"/>
        </w:rPr>
        <w:t xml:space="preserve"> oldalon. </w:t>
      </w:r>
    </w:p>
    <w:p w14:paraId="54269583" w14:textId="77777777" w:rsidR="003E6E4D" w:rsidRPr="00647D9B" w:rsidRDefault="003E6E4D" w:rsidP="003E6E4D">
      <w:pPr>
        <w:pStyle w:val="NormlWeb"/>
        <w:spacing w:before="0" w:beforeAutospacing="0" w:after="0" w:afterAutospacing="0"/>
        <w:jc w:val="both"/>
        <w:rPr>
          <w:rFonts w:ascii="Calibri" w:hAnsi="Calibri" w:cs="Calibri"/>
          <w:sz w:val="22"/>
          <w:szCs w:val="22"/>
        </w:rPr>
      </w:pPr>
    </w:p>
    <w:p w14:paraId="67429D1A" w14:textId="77777777" w:rsidR="003E6E4D" w:rsidRPr="00647D9B" w:rsidRDefault="003E6E4D" w:rsidP="003E6E4D">
      <w:pPr>
        <w:pStyle w:val="NormlWeb"/>
        <w:spacing w:before="0" w:beforeAutospacing="0" w:after="0" w:afterAutospacing="0"/>
        <w:jc w:val="both"/>
        <w:rPr>
          <w:rFonts w:ascii="Calibri" w:hAnsi="Calibri" w:cs="Calibri"/>
          <w:sz w:val="22"/>
          <w:szCs w:val="22"/>
        </w:rPr>
      </w:pPr>
      <w:r w:rsidRPr="00647D9B">
        <w:rPr>
          <w:rFonts w:ascii="Calibri" w:hAnsi="Calibri" w:cs="Calibri"/>
          <w:b/>
          <w:sz w:val="22"/>
          <w:szCs w:val="22"/>
        </w:rPr>
        <w:t>5./</w:t>
      </w:r>
      <w:r w:rsidRPr="00647D9B">
        <w:rPr>
          <w:rFonts w:ascii="Calibri" w:hAnsi="Calibri" w:cs="Calibri"/>
          <w:sz w:val="22"/>
          <w:szCs w:val="22"/>
        </w:rPr>
        <w:t xml:space="preserve"> A gyermekek felvételéről, átvételéről az óvoda vezetője dönt az általa vezetett intézmény vonatkozásában. Ha a jelentkezők száma meghaladja a felvehető gyermekek számát, a nemzeti köznevelésről szóló 2011. évi CXC. tv. (továbbiakban: </w:t>
      </w:r>
      <w:proofErr w:type="spellStart"/>
      <w:r w:rsidRPr="00647D9B">
        <w:rPr>
          <w:rFonts w:ascii="Calibri" w:hAnsi="Calibri" w:cs="Calibri"/>
          <w:sz w:val="22"/>
          <w:szCs w:val="22"/>
        </w:rPr>
        <w:t>Nkt</w:t>
      </w:r>
      <w:proofErr w:type="spellEnd"/>
      <w:r w:rsidRPr="00647D9B">
        <w:rPr>
          <w:rFonts w:ascii="Calibri" w:hAnsi="Calibri" w:cs="Calibri"/>
          <w:sz w:val="22"/>
          <w:szCs w:val="22"/>
        </w:rPr>
        <w:t>.) 49. § (2) bekezdése szerinti bizottságot szükséges szervezni, amely javaslatot tesz a felvételre. A bizottság tagjai: a Köznevelési, Kulturális és Ifjúsági Bizottság elnöke, az óvodák intézményvezetői és a Szociális és Köznevelési Osztály osztályvezetője, illetve akadályoztatás esetén az általuk delegált személyek.</w:t>
      </w:r>
    </w:p>
    <w:p w14:paraId="0191D879" w14:textId="77777777" w:rsidR="003E6E4D" w:rsidRPr="00647D9B" w:rsidRDefault="003E6E4D" w:rsidP="003E6E4D">
      <w:pPr>
        <w:pStyle w:val="NormlWeb"/>
        <w:spacing w:before="0" w:beforeAutospacing="0" w:after="0" w:afterAutospacing="0"/>
        <w:jc w:val="both"/>
        <w:rPr>
          <w:rFonts w:ascii="Calibri" w:hAnsi="Calibri" w:cs="Calibri"/>
          <w:sz w:val="22"/>
          <w:szCs w:val="22"/>
        </w:rPr>
      </w:pPr>
      <w:r w:rsidRPr="00647D9B">
        <w:rPr>
          <w:rFonts w:ascii="Calibri" w:hAnsi="Calibri" w:cs="Calibri"/>
          <w:sz w:val="22"/>
          <w:szCs w:val="22"/>
        </w:rPr>
        <w:t xml:space="preserve">Az </w:t>
      </w:r>
      <w:proofErr w:type="spellStart"/>
      <w:r w:rsidRPr="00647D9B">
        <w:rPr>
          <w:rFonts w:ascii="Calibri" w:hAnsi="Calibri" w:cs="Calibri"/>
          <w:sz w:val="22"/>
          <w:szCs w:val="22"/>
        </w:rPr>
        <w:t>Nkt</w:t>
      </w:r>
      <w:proofErr w:type="spellEnd"/>
      <w:r w:rsidRPr="00647D9B">
        <w:rPr>
          <w:rFonts w:ascii="Calibri" w:hAnsi="Calibri" w:cs="Calibri"/>
          <w:sz w:val="22"/>
          <w:szCs w:val="22"/>
        </w:rPr>
        <w:t>. 8.§ (1) bekezdés értelmében az óvoda felveheti azt a gyermeket is, aki a harmadik életévét a felvételétől számított fél éven belül betölti, feltéve, hogy minden nyíregyházi lakóhelyű vagy tartózkodási helyű 3 éves és annál idősebb gyermek felvételi kérelmét teljesítette.</w:t>
      </w:r>
    </w:p>
    <w:p w14:paraId="532A4E42" w14:textId="77777777" w:rsidR="003E6E4D" w:rsidRPr="00647D9B" w:rsidRDefault="003E6E4D" w:rsidP="003E6E4D">
      <w:pPr>
        <w:pStyle w:val="NormlWeb"/>
        <w:spacing w:before="0" w:beforeAutospacing="0" w:after="0" w:afterAutospacing="0"/>
        <w:jc w:val="both"/>
        <w:rPr>
          <w:rFonts w:ascii="Calibri" w:hAnsi="Calibri" w:cs="Calibri"/>
          <w:sz w:val="22"/>
          <w:szCs w:val="22"/>
        </w:rPr>
      </w:pPr>
    </w:p>
    <w:p w14:paraId="19090B94" w14:textId="77777777" w:rsidR="003E6E4D" w:rsidRPr="00647D9B" w:rsidRDefault="003E6E4D" w:rsidP="003E6E4D">
      <w:pPr>
        <w:pStyle w:val="NormlWeb"/>
        <w:spacing w:before="0" w:beforeAutospacing="0" w:after="0" w:afterAutospacing="0"/>
        <w:jc w:val="both"/>
        <w:rPr>
          <w:rFonts w:ascii="Calibri" w:hAnsi="Calibri" w:cs="Calibri"/>
          <w:sz w:val="22"/>
          <w:szCs w:val="22"/>
        </w:rPr>
      </w:pPr>
      <w:r w:rsidRPr="00647D9B">
        <w:rPr>
          <w:rFonts w:ascii="Calibri" w:hAnsi="Calibri" w:cs="Calibri"/>
          <w:b/>
          <w:sz w:val="22"/>
          <w:szCs w:val="22"/>
        </w:rPr>
        <w:t xml:space="preserve">6./ </w:t>
      </w:r>
      <w:r w:rsidRPr="00647D9B">
        <w:rPr>
          <w:rFonts w:ascii="Calibri" w:hAnsi="Calibri" w:cs="Calibri"/>
          <w:sz w:val="22"/>
          <w:szCs w:val="22"/>
        </w:rPr>
        <w:t xml:space="preserve">Az óvoda vezetője – legkésőbb </w:t>
      </w:r>
      <w:r w:rsidRPr="00647D9B">
        <w:rPr>
          <w:rFonts w:ascii="Calibri" w:hAnsi="Calibri" w:cs="Calibri"/>
          <w:bCs/>
          <w:sz w:val="22"/>
          <w:szCs w:val="22"/>
        </w:rPr>
        <w:t xml:space="preserve">2021. június 11. napjáig </w:t>
      </w:r>
      <w:r w:rsidRPr="00647D9B">
        <w:rPr>
          <w:rFonts w:ascii="Calibri" w:hAnsi="Calibri" w:cs="Calibri"/>
          <w:sz w:val="22"/>
          <w:szCs w:val="22"/>
        </w:rPr>
        <w:t>– dönt az óvodához eljuttatott felvételi kérelmekről, s döntéséről írásban értesíti a szülőt a nevelési-oktatási intézmények működéséről és a köznevelési intézmények névhasználatáról szóló 20/2012. (VIII.31.) EMMI rendelet 20. § (4) bekezdése alapján. A felvételről szóló értesítést, vagy az elutasításról szóló határozatot az óvoda vezetője megküldi a szülő részére. A szülő/gondviselő amennyiben elektronikus úton nyújtotta be kérelmét, illetve személyesen történt kérelem benyújtás esetén elektronikus levelezési címet megjelölt úgy elektronikus úton kap értesítést arról, hogy gyermeke melyik óvodába nyert felvételt, vagy felvétele elutasításra került.</w:t>
      </w:r>
    </w:p>
    <w:p w14:paraId="0B0DE44B" w14:textId="77777777" w:rsidR="003E6E4D" w:rsidRPr="00647D9B" w:rsidRDefault="003E6E4D" w:rsidP="003E6E4D">
      <w:pPr>
        <w:pStyle w:val="NormlWeb"/>
        <w:spacing w:before="0" w:beforeAutospacing="0" w:after="0" w:afterAutospacing="0"/>
        <w:jc w:val="both"/>
        <w:rPr>
          <w:rFonts w:ascii="Calibri" w:hAnsi="Calibri" w:cs="Calibri"/>
          <w:sz w:val="22"/>
          <w:szCs w:val="22"/>
        </w:rPr>
      </w:pPr>
    </w:p>
    <w:p w14:paraId="2EFBB537" w14:textId="77777777" w:rsidR="003E6E4D" w:rsidRDefault="003E6E4D" w:rsidP="003E6E4D">
      <w:pPr>
        <w:pStyle w:val="NormlWeb"/>
        <w:spacing w:before="0" w:beforeAutospacing="0" w:after="0" w:afterAutospacing="0"/>
        <w:jc w:val="both"/>
        <w:rPr>
          <w:rStyle w:val="Kiemels2"/>
          <w:rFonts w:cs="Calibri"/>
          <w:b w:val="0"/>
          <w:bCs w:val="0"/>
          <w:sz w:val="22"/>
          <w:szCs w:val="22"/>
        </w:rPr>
      </w:pPr>
      <w:r w:rsidRPr="00647D9B">
        <w:rPr>
          <w:rStyle w:val="Kiemels2"/>
          <w:rFonts w:cs="Calibri"/>
          <w:bCs w:val="0"/>
          <w:sz w:val="22"/>
          <w:szCs w:val="22"/>
        </w:rPr>
        <w:t>7./</w:t>
      </w:r>
      <w:r w:rsidRPr="00647D9B">
        <w:rPr>
          <w:rStyle w:val="Kiemels2"/>
          <w:rFonts w:cs="Calibri"/>
          <w:b w:val="0"/>
          <w:bCs w:val="0"/>
          <w:sz w:val="22"/>
          <w:szCs w:val="22"/>
        </w:rPr>
        <w:t xml:space="preserve"> </w:t>
      </w:r>
      <w:r w:rsidRPr="00647D9B">
        <w:rPr>
          <w:rStyle w:val="Kiemels2"/>
          <w:rFonts w:cs="Calibri"/>
          <w:b w:val="0"/>
          <w:sz w:val="22"/>
          <w:szCs w:val="22"/>
        </w:rPr>
        <w:t>Beiratkozáshoz</w:t>
      </w:r>
      <w:r w:rsidRPr="00647D9B">
        <w:rPr>
          <w:rStyle w:val="Kiemels2"/>
          <w:rFonts w:cs="Calibri"/>
          <w:sz w:val="22"/>
          <w:szCs w:val="22"/>
        </w:rPr>
        <w:t xml:space="preserve"> s</w:t>
      </w:r>
      <w:r w:rsidRPr="00647D9B">
        <w:rPr>
          <w:rStyle w:val="Kiemels2"/>
          <w:rFonts w:cs="Calibri"/>
          <w:b w:val="0"/>
          <w:bCs w:val="0"/>
          <w:sz w:val="22"/>
          <w:szCs w:val="22"/>
        </w:rPr>
        <w:t xml:space="preserve">zükséges </w:t>
      </w:r>
      <w:r>
        <w:rPr>
          <w:rStyle w:val="Kiemels2"/>
          <w:rFonts w:cs="Calibri"/>
          <w:b w:val="0"/>
          <w:bCs w:val="0"/>
          <w:sz w:val="22"/>
          <w:szCs w:val="22"/>
        </w:rPr>
        <w:t>okiratok</w:t>
      </w:r>
      <w:r w:rsidRPr="00647D9B">
        <w:rPr>
          <w:rStyle w:val="Kiemels2"/>
          <w:rFonts w:cs="Calibri"/>
          <w:b w:val="0"/>
          <w:bCs w:val="0"/>
          <w:sz w:val="22"/>
          <w:szCs w:val="22"/>
        </w:rPr>
        <w:t xml:space="preserve">: a gyermek nevére kiállított személyi azonosító és lakcímet igazoló hatósági igazolvány (lakcímkártya), a szülő személyi azonosító és lakcímet igazoló hatósági igazolványa (lakcímkártya), sajátos nevelési igényű gyermek esetén a szakvélemény másolata, munkáltatói igazolás a körzetben dolgozó szülőtől, amennyiben nem a körzetben lakik. </w:t>
      </w:r>
    </w:p>
    <w:p w14:paraId="0963B9A7" w14:textId="77777777" w:rsidR="003E6E4D" w:rsidRPr="00647D9B" w:rsidRDefault="003E6E4D" w:rsidP="003E6E4D">
      <w:pPr>
        <w:pStyle w:val="NormlWeb"/>
        <w:spacing w:before="0" w:beforeAutospacing="0" w:after="0" w:afterAutospacing="0"/>
        <w:jc w:val="both"/>
        <w:rPr>
          <w:rFonts w:ascii="Calibri" w:hAnsi="Calibri" w:cs="Calibri"/>
          <w:sz w:val="22"/>
          <w:szCs w:val="22"/>
        </w:rPr>
      </w:pPr>
    </w:p>
    <w:p w14:paraId="51D5F7C2" w14:textId="77777777" w:rsidR="003E6E4D" w:rsidRPr="00647D9B" w:rsidRDefault="003E6E4D" w:rsidP="003E6E4D">
      <w:pPr>
        <w:pStyle w:val="NormlWeb"/>
        <w:spacing w:before="0" w:beforeAutospacing="0" w:after="0" w:afterAutospacing="0"/>
        <w:jc w:val="both"/>
        <w:rPr>
          <w:rFonts w:ascii="Calibri" w:hAnsi="Calibri" w:cs="Calibri"/>
          <w:sz w:val="22"/>
          <w:szCs w:val="22"/>
        </w:rPr>
      </w:pPr>
      <w:r w:rsidRPr="00647D9B">
        <w:rPr>
          <w:rFonts w:ascii="Calibri" w:hAnsi="Calibri" w:cs="Calibri"/>
          <w:b/>
          <w:sz w:val="22"/>
          <w:szCs w:val="22"/>
        </w:rPr>
        <w:t>8./</w:t>
      </w:r>
      <w:r w:rsidRPr="00647D9B">
        <w:rPr>
          <w:rFonts w:ascii="Calibri" w:hAnsi="Calibri" w:cs="Calibri"/>
          <w:sz w:val="22"/>
          <w:szCs w:val="22"/>
        </w:rPr>
        <w:t xml:space="preserve"> Nem magyar állampolgár kiskorú óvodai beíratásánál az </w:t>
      </w:r>
      <w:proofErr w:type="spellStart"/>
      <w:r w:rsidRPr="00647D9B">
        <w:rPr>
          <w:rFonts w:ascii="Calibri" w:hAnsi="Calibri" w:cs="Calibri"/>
          <w:sz w:val="22"/>
          <w:szCs w:val="22"/>
        </w:rPr>
        <w:t>Nkt</w:t>
      </w:r>
      <w:proofErr w:type="spellEnd"/>
      <w:r w:rsidRPr="00647D9B">
        <w:rPr>
          <w:rFonts w:ascii="Calibri" w:hAnsi="Calibri" w:cs="Calibri"/>
          <w:sz w:val="22"/>
          <w:szCs w:val="22"/>
        </w:rPr>
        <w:t>. 92. § (2) bekezdése alapján a szülőnek igazolnia kell a fentieken kívül azt is, hogy milyen jogcímen tartózkodik a gyermek Magyarország területén, a jogszerű tartózkodást megalapozó okirat megnevezését és a számát.</w:t>
      </w:r>
    </w:p>
    <w:p w14:paraId="188EC13E" w14:textId="77777777" w:rsidR="003E6E4D" w:rsidRDefault="003E6E4D" w:rsidP="003E6E4D">
      <w:pPr>
        <w:spacing w:after="0" w:line="240" w:lineRule="auto"/>
        <w:jc w:val="both"/>
        <w:rPr>
          <w:rFonts w:cs="Calibri"/>
        </w:rPr>
      </w:pPr>
    </w:p>
    <w:p w14:paraId="3798335A" w14:textId="77777777" w:rsidR="003E6E4D" w:rsidRDefault="003E6E4D" w:rsidP="003E6E4D">
      <w:pPr>
        <w:spacing w:after="0" w:line="240" w:lineRule="auto"/>
        <w:jc w:val="both"/>
        <w:rPr>
          <w:rFonts w:cs="Calibri"/>
        </w:rPr>
        <w:sectPr w:rsidR="003E6E4D" w:rsidSect="003E6E4D">
          <w:headerReference w:type="default" r:id="rId7"/>
          <w:footerReference w:type="default" r:id="rId8"/>
          <w:pgSz w:w="11906" w:h="16838"/>
          <w:pgMar w:top="284" w:right="1418" w:bottom="284" w:left="1418" w:header="709" w:footer="709" w:gutter="0"/>
          <w:cols w:space="708"/>
          <w:docGrid w:linePitch="360"/>
        </w:sectPr>
      </w:pPr>
    </w:p>
    <w:p w14:paraId="64F6D6A4" w14:textId="77777777" w:rsidR="003E6E4D" w:rsidRPr="00647D9B" w:rsidRDefault="003E6E4D" w:rsidP="003E6E4D">
      <w:pPr>
        <w:spacing w:after="0" w:line="240" w:lineRule="auto"/>
        <w:jc w:val="both"/>
        <w:rPr>
          <w:rFonts w:cs="Calibri"/>
        </w:rPr>
      </w:pPr>
    </w:p>
    <w:p w14:paraId="6C952E56" w14:textId="77777777" w:rsidR="003E6E4D" w:rsidRPr="00647D9B" w:rsidRDefault="003E6E4D" w:rsidP="003E6E4D">
      <w:pPr>
        <w:pStyle w:val="NormlWeb"/>
        <w:spacing w:before="0" w:beforeAutospacing="0" w:after="0" w:afterAutospacing="0"/>
        <w:jc w:val="both"/>
        <w:rPr>
          <w:rFonts w:ascii="Calibri" w:hAnsi="Calibri" w:cs="Calibri"/>
          <w:sz w:val="22"/>
          <w:szCs w:val="22"/>
        </w:rPr>
      </w:pPr>
      <w:r w:rsidRPr="00647D9B">
        <w:rPr>
          <w:rFonts w:ascii="Calibri" w:hAnsi="Calibri" w:cs="Calibri"/>
          <w:b/>
          <w:sz w:val="22"/>
          <w:szCs w:val="22"/>
        </w:rPr>
        <w:t>9./</w:t>
      </w:r>
      <w:r w:rsidRPr="00647D9B">
        <w:rPr>
          <w:rFonts w:ascii="Calibri" w:hAnsi="Calibri" w:cs="Calibri"/>
          <w:sz w:val="22"/>
          <w:szCs w:val="22"/>
        </w:rPr>
        <w:t xml:space="preserve"> Az óvodai jogviszony létesítésével kapcsolatban az óvoda vezetője által hozott döntés ellen a szülő a közléstől, ennek hiányában a tudomására jutástól számított </w:t>
      </w:r>
      <w:r w:rsidRPr="00647D9B">
        <w:rPr>
          <w:rFonts w:ascii="Calibri" w:hAnsi="Calibri" w:cs="Calibri"/>
          <w:bCs/>
          <w:sz w:val="22"/>
          <w:szCs w:val="22"/>
        </w:rPr>
        <w:t>tizenöt napon belül</w:t>
      </w:r>
      <w:r w:rsidRPr="00647D9B">
        <w:rPr>
          <w:rFonts w:ascii="Calibri" w:hAnsi="Calibri" w:cs="Calibri"/>
          <w:sz w:val="22"/>
          <w:szCs w:val="22"/>
        </w:rPr>
        <w:t xml:space="preserve"> eljárást indíthat. Az eljárást megindító kérelmet Nyíregyháza Megyei Jogú Város Címzetes Főjegyzőjének címezve, de a döntést hozó óvoda címére „felül bírálati kérelem” </w:t>
      </w:r>
      <w:r w:rsidRPr="00647D9B">
        <w:rPr>
          <w:rFonts w:ascii="Calibri" w:hAnsi="Calibri" w:cs="Calibri"/>
          <w:bCs/>
          <w:sz w:val="22"/>
          <w:szCs w:val="22"/>
        </w:rPr>
        <w:t xml:space="preserve">hivatkozással </w:t>
      </w:r>
      <w:r w:rsidRPr="00647D9B">
        <w:rPr>
          <w:rFonts w:ascii="Calibri" w:hAnsi="Calibri" w:cs="Calibri"/>
          <w:sz w:val="22"/>
          <w:szCs w:val="22"/>
        </w:rPr>
        <w:t xml:space="preserve">kell 1 példányban írásban benyújtani. Az óvoda vezetője a kérelmet annak beérkezésétől számított 8 napon belül továbbítja a Címzetes Főjegyző részére. A benyújtott kérelem tárgyában a Címzetes Főjegyző az </w:t>
      </w:r>
      <w:proofErr w:type="spellStart"/>
      <w:r w:rsidRPr="00647D9B">
        <w:rPr>
          <w:rFonts w:ascii="Calibri" w:hAnsi="Calibri" w:cs="Calibri"/>
          <w:sz w:val="22"/>
          <w:szCs w:val="22"/>
        </w:rPr>
        <w:t>Nkt</w:t>
      </w:r>
      <w:proofErr w:type="spellEnd"/>
      <w:r w:rsidRPr="00647D9B">
        <w:rPr>
          <w:rFonts w:ascii="Calibri" w:hAnsi="Calibri" w:cs="Calibri"/>
          <w:sz w:val="22"/>
          <w:szCs w:val="22"/>
        </w:rPr>
        <w:t xml:space="preserve">. 37. § (3) bekezdése és a 38. § (1) bekezdése alapján hoz döntést. A szülő az </w:t>
      </w:r>
      <w:proofErr w:type="spellStart"/>
      <w:r w:rsidRPr="00647D9B">
        <w:rPr>
          <w:rFonts w:ascii="Calibri" w:hAnsi="Calibri" w:cs="Calibri"/>
          <w:sz w:val="22"/>
          <w:szCs w:val="22"/>
        </w:rPr>
        <w:t>Nkt</w:t>
      </w:r>
      <w:proofErr w:type="spellEnd"/>
      <w:r w:rsidRPr="00647D9B">
        <w:rPr>
          <w:rFonts w:ascii="Calibri" w:hAnsi="Calibri" w:cs="Calibri"/>
          <w:sz w:val="22"/>
          <w:szCs w:val="22"/>
        </w:rPr>
        <w:t>. 38. § (4) bekezdése alapján a tanuló, a szülő a fenntartónak a jogszabálysértésre hivatkozással benyújtott kérelem, továbbá az érdeksérelemre hivatkozással benyújtott kérelem tárgyában hozott döntését a közigazgatási ügyben eljáró bíróság előtt megtámadhatja. A keresetlevelet a bíróságnál kell benyújtani.</w:t>
      </w:r>
    </w:p>
    <w:p w14:paraId="321F9480" w14:textId="77777777" w:rsidR="003E6E4D" w:rsidRPr="00647D9B" w:rsidRDefault="003E6E4D" w:rsidP="003E6E4D">
      <w:pPr>
        <w:spacing w:after="0" w:line="240" w:lineRule="auto"/>
        <w:jc w:val="both"/>
        <w:rPr>
          <w:rFonts w:cs="Calibri"/>
        </w:rPr>
      </w:pPr>
    </w:p>
    <w:p w14:paraId="0090C4B3" w14:textId="77777777" w:rsidR="003E6E4D" w:rsidRDefault="003E6E4D" w:rsidP="003E6E4D">
      <w:pPr>
        <w:spacing w:after="0" w:line="240" w:lineRule="auto"/>
        <w:jc w:val="both"/>
        <w:rPr>
          <w:rFonts w:cs="Calibri"/>
        </w:rPr>
      </w:pPr>
      <w:r w:rsidRPr="00647D9B">
        <w:rPr>
          <w:rFonts w:cs="Calibri"/>
          <w:b/>
          <w:bCs/>
        </w:rPr>
        <w:t>10./</w:t>
      </w:r>
      <w:r w:rsidRPr="00647D9B">
        <w:rPr>
          <w:rFonts w:cs="Calibri"/>
        </w:rPr>
        <w:t xml:space="preserve"> A szabálysértésekről, a szabálysértési eljárásról és a nyilvántartási rendszerről szóló 2012. évi II. törvény 247. § a) pontja alapán az a szülő vagy törvényes képviselő, aki a szülői felügyelete vagy gyámsága alatt álló gyermeket kellő időben az óvodába nem íratja be, szabálysértést követ el.</w:t>
      </w:r>
    </w:p>
    <w:p w14:paraId="4CD6C478" w14:textId="77777777" w:rsidR="003E6E4D" w:rsidRDefault="003E6E4D" w:rsidP="003E6E4D">
      <w:pPr>
        <w:spacing w:after="0" w:line="240" w:lineRule="auto"/>
        <w:jc w:val="both"/>
        <w:rPr>
          <w:rFonts w:cs="Calibri"/>
        </w:rPr>
      </w:pPr>
    </w:p>
    <w:p w14:paraId="5613D99C" w14:textId="77777777" w:rsidR="00E2758F" w:rsidRDefault="00E2758F"/>
    <w:sectPr w:rsidR="00E275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80C03" w14:textId="77777777" w:rsidR="006622E1" w:rsidRDefault="003E6E4D">
    <w:pPr>
      <w:pStyle w:val="llb"/>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C0755" w14:textId="77777777" w:rsidR="006622E1" w:rsidRPr="00EA3570" w:rsidRDefault="003E6E4D" w:rsidP="00D92220">
    <w:pPr>
      <w:spacing w:after="0" w:line="240" w:lineRule="auto"/>
      <w:jc w:val="center"/>
      <w:rPr>
        <w:rFonts w:cs="Arial"/>
        <w:bCs/>
        <w:sz w:val="20"/>
        <w:szCs w:val="20"/>
      </w:rPr>
    </w:pPr>
    <w:r w:rsidRPr="00EA3570">
      <w:rPr>
        <w:rFonts w:eastAsia="Calibri" w:cs="Arial"/>
        <w:color w:val="000000"/>
        <w:sz w:val="20"/>
        <w:szCs w:val="20"/>
      </w:rPr>
      <w:t xml:space="preserve">1. </w:t>
    </w:r>
    <w:r w:rsidRPr="00EA3570">
      <w:rPr>
        <w:rFonts w:eastAsia="Calibri" w:cs="Arial"/>
        <w:color w:val="000000"/>
        <w:sz w:val="20"/>
        <w:szCs w:val="20"/>
      </w:rPr>
      <w:t>szá</w:t>
    </w:r>
    <w:r w:rsidRPr="00EA3570">
      <w:rPr>
        <w:rFonts w:eastAsia="Calibri" w:cs="Arial"/>
        <w:color w:val="000000"/>
        <w:sz w:val="20"/>
        <w:szCs w:val="20"/>
      </w:rPr>
      <w:t>mú m</w:t>
    </w:r>
    <w:r w:rsidRPr="00EA3570">
      <w:rPr>
        <w:rFonts w:cs="Calibri"/>
        <w:bCs/>
        <w:sz w:val="20"/>
        <w:szCs w:val="20"/>
      </w:rPr>
      <w:t xml:space="preserve">elléklet </w:t>
    </w:r>
    <w:r w:rsidRPr="00EA3570">
      <w:rPr>
        <w:rFonts w:cs="Arial"/>
        <w:bCs/>
        <w:sz w:val="20"/>
        <w:szCs w:val="20"/>
      </w:rPr>
      <w:t xml:space="preserve">Nyíregyháza Megyei Jogú Város </w:t>
    </w:r>
    <w:r w:rsidRPr="00EA3570">
      <w:rPr>
        <w:rFonts w:cs="Arial"/>
        <w:bCs/>
        <w:sz w:val="20"/>
        <w:szCs w:val="20"/>
      </w:rPr>
      <w:t>Polgármes</w:t>
    </w:r>
    <w:r w:rsidRPr="00EA3570">
      <w:rPr>
        <w:rFonts w:cs="Arial"/>
        <w:bCs/>
        <w:sz w:val="20"/>
        <w:szCs w:val="20"/>
      </w:rPr>
      <w:t>terének</w:t>
    </w:r>
    <w:r w:rsidRPr="00EA3570">
      <w:rPr>
        <w:bCs/>
        <w:sz w:val="20"/>
        <w:szCs w:val="20"/>
      </w:rPr>
      <w:t xml:space="preserve"> </w:t>
    </w:r>
    <w:r>
      <w:rPr>
        <w:rFonts w:cs="Calibri"/>
        <w:bCs/>
        <w:sz w:val="20"/>
        <w:szCs w:val="20"/>
      </w:rPr>
      <w:t>13</w:t>
    </w:r>
    <w:r w:rsidRPr="00EA3570">
      <w:rPr>
        <w:rFonts w:cs="Calibri"/>
        <w:bCs/>
        <w:sz w:val="20"/>
        <w:szCs w:val="20"/>
      </w:rPr>
      <w:t>/</w:t>
    </w:r>
    <w:r w:rsidRPr="00EA3570">
      <w:rPr>
        <w:rFonts w:cs="Arial"/>
        <w:bCs/>
        <w:sz w:val="20"/>
        <w:szCs w:val="20"/>
      </w:rPr>
      <w:t>202</w:t>
    </w:r>
    <w:r w:rsidRPr="00EA3570">
      <w:rPr>
        <w:rFonts w:cs="Arial"/>
        <w:bCs/>
        <w:sz w:val="20"/>
        <w:szCs w:val="20"/>
      </w:rPr>
      <w:t>1</w:t>
    </w:r>
    <w:r w:rsidRPr="00EA3570">
      <w:rPr>
        <w:rFonts w:cs="Arial"/>
        <w:bCs/>
        <w:sz w:val="20"/>
        <w:szCs w:val="20"/>
      </w:rPr>
      <w:t>. (</w:t>
    </w:r>
    <w:r w:rsidRPr="00EA3570">
      <w:rPr>
        <w:rFonts w:cs="Arial"/>
        <w:bCs/>
        <w:sz w:val="20"/>
        <w:szCs w:val="20"/>
      </w:rPr>
      <w:t>I</w:t>
    </w:r>
    <w:r w:rsidRPr="00EA3570">
      <w:rPr>
        <w:rFonts w:cs="Arial"/>
        <w:bCs/>
        <w:sz w:val="20"/>
        <w:szCs w:val="20"/>
      </w:rPr>
      <w:t>I</w:t>
    </w:r>
    <w:r w:rsidRPr="00EA3570">
      <w:rPr>
        <w:rFonts w:cs="Arial"/>
        <w:bCs/>
        <w:sz w:val="20"/>
        <w:szCs w:val="20"/>
      </w:rPr>
      <w:t>I</w:t>
    </w:r>
    <w:r w:rsidRPr="00EA3570">
      <w:rPr>
        <w:rFonts w:cs="Arial"/>
        <w:bCs/>
        <w:sz w:val="20"/>
        <w:szCs w:val="20"/>
      </w:rPr>
      <w:t>.</w:t>
    </w:r>
    <w:r w:rsidRPr="00EA3570">
      <w:rPr>
        <w:rFonts w:cs="Arial"/>
        <w:bCs/>
        <w:sz w:val="20"/>
        <w:szCs w:val="20"/>
      </w:rPr>
      <w:t>25</w:t>
    </w:r>
    <w:r w:rsidRPr="00EA3570">
      <w:rPr>
        <w:rFonts w:cs="Arial"/>
        <w:bCs/>
        <w:sz w:val="20"/>
        <w:szCs w:val="20"/>
      </w:rPr>
      <w:t>.)</w:t>
    </w:r>
    <w:r w:rsidRPr="00EA3570">
      <w:rPr>
        <w:rFonts w:cs="Arial"/>
        <w:bCs/>
        <w:sz w:val="20"/>
        <w:szCs w:val="20"/>
      </w:rPr>
      <w:t xml:space="preserve"> számú</w:t>
    </w:r>
  </w:p>
  <w:p w14:paraId="27F24815" w14:textId="77777777" w:rsidR="006622E1" w:rsidRPr="00EA3570" w:rsidRDefault="003E6E4D" w:rsidP="00D92220">
    <w:pPr>
      <w:spacing w:after="0" w:line="240" w:lineRule="auto"/>
      <w:jc w:val="center"/>
      <w:rPr>
        <w:bCs/>
        <w:sz w:val="20"/>
        <w:szCs w:val="20"/>
      </w:rPr>
    </w:pPr>
    <w:r w:rsidRPr="00EA3570">
      <w:rPr>
        <w:rFonts w:cs="Calibri"/>
        <w:bCs/>
        <w:sz w:val="20"/>
        <w:szCs w:val="20"/>
        <w:lang w:eastAsia="hu-HU"/>
      </w:rPr>
      <w:t xml:space="preserve">Nyíregyháza Megyei Jogú Város Közgyűlése </w:t>
    </w:r>
    <w:r w:rsidRPr="00EA3570">
      <w:rPr>
        <w:rFonts w:cs="Calibri"/>
        <w:bCs/>
        <w:sz w:val="20"/>
        <w:szCs w:val="20"/>
        <w:lang w:eastAsia="hu-HU"/>
      </w:rPr>
      <w:t>Köznevelési</w:t>
    </w:r>
    <w:r w:rsidRPr="00EA3570">
      <w:rPr>
        <w:rFonts w:cs="Calibri"/>
        <w:bCs/>
        <w:sz w:val="20"/>
        <w:szCs w:val="20"/>
        <w:lang w:eastAsia="hu-HU"/>
      </w:rPr>
      <w:t>, Kulturál</w:t>
    </w:r>
    <w:r w:rsidRPr="00EA3570">
      <w:rPr>
        <w:rFonts w:cs="Calibri"/>
        <w:bCs/>
        <w:sz w:val="20"/>
        <w:szCs w:val="20"/>
        <w:lang w:eastAsia="hu-HU"/>
      </w:rPr>
      <w:t xml:space="preserve">is és Ifjúsági </w:t>
    </w:r>
    <w:r w:rsidRPr="00EA3570">
      <w:rPr>
        <w:rFonts w:cs="Calibri"/>
        <w:bCs/>
        <w:sz w:val="20"/>
        <w:szCs w:val="20"/>
        <w:lang w:eastAsia="hu-HU"/>
      </w:rPr>
      <w:t>Bizottságának hatáskörében eljárva meghozott határozatához</w:t>
    </w:r>
  </w:p>
  <w:p w14:paraId="14C41F4E" w14:textId="77777777" w:rsidR="006622E1" w:rsidRDefault="003E6E4D">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4D"/>
    <w:rsid w:val="003E6E4D"/>
    <w:rsid w:val="00E2758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BEF1"/>
  <w15:chartTrackingRefBased/>
  <w15:docId w15:val="{E6F68EAE-0EC8-4B7F-B255-6A6C577F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E6E4D"/>
    <w:pPr>
      <w:spacing w:after="200" w:line="276" w:lineRule="auto"/>
    </w:pPr>
    <w:rPr>
      <w:rFonts w:ascii="Calibri" w:eastAsia="Times New Roman"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uiPriority w:val="22"/>
    <w:qFormat/>
    <w:rsid w:val="003E6E4D"/>
    <w:rPr>
      <w:rFonts w:cs="Times New Roman"/>
      <w:b/>
      <w:bCs/>
    </w:rPr>
  </w:style>
  <w:style w:type="paragraph" w:styleId="lfej">
    <w:name w:val="header"/>
    <w:basedOn w:val="Norml"/>
    <w:link w:val="lfejChar"/>
    <w:uiPriority w:val="99"/>
    <w:rsid w:val="003E6E4D"/>
    <w:pPr>
      <w:tabs>
        <w:tab w:val="center" w:pos="4536"/>
        <w:tab w:val="right" w:pos="9072"/>
      </w:tabs>
      <w:spacing w:after="0" w:line="240" w:lineRule="auto"/>
    </w:pPr>
  </w:style>
  <w:style w:type="character" w:customStyle="1" w:styleId="lfejChar">
    <w:name w:val="Élőfej Char"/>
    <w:basedOn w:val="Bekezdsalapbettpusa"/>
    <w:link w:val="lfej"/>
    <w:uiPriority w:val="99"/>
    <w:rsid w:val="003E6E4D"/>
    <w:rPr>
      <w:rFonts w:ascii="Calibri" w:eastAsia="Times New Roman" w:hAnsi="Calibri" w:cs="Times New Roman"/>
    </w:rPr>
  </w:style>
  <w:style w:type="paragraph" w:styleId="llb">
    <w:name w:val="footer"/>
    <w:basedOn w:val="Norml"/>
    <w:link w:val="llbChar"/>
    <w:rsid w:val="003E6E4D"/>
    <w:pPr>
      <w:tabs>
        <w:tab w:val="center" w:pos="4536"/>
        <w:tab w:val="right" w:pos="9072"/>
      </w:tabs>
      <w:spacing w:after="0" w:line="240" w:lineRule="auto"/>
    </w:pPr>
  </w:style>
  <w:style w:type="character" w:customStyle="1" w:styleId="llbChar">
    <w:name w:val="Élőláb Char"/>
    <w:basedOn w:val="Bekezdsalapbettpusa"/>
    <w:link w:val="llb"/>
    <w:rsid w:val="003E6E4D"/>
    <w:rPr>
      <w:rFonts w:ascii="Calibri" w:eastAsia="Times New Roman" w:hAnsi="Calibri" w:cs="Times New Roman"/>
    </w:rPr>
  </w:style>
  <w:style w:type="paragraph" w:styleId="NormlWeb">
    <w:name w:val="Normal (Web)"/>
    <w:basedOn w:val="Norml"/>
    <w:uiPriority w:val="99"/>
    <w:unhideWhenUsed/>
    <w:rsid w:val="003E6E4D"/>
    <w:pPr>
      <w:spacing w:before="100" w:beforeAutospacing="1" w:after="100" w:afterAutospacing="1" w:line="240" w:lineRule="auto"/>
    </w:pPr>
    <w:rPr>
      <w:rFonts w:ascii="Times New Roman" w:hAnsi="Times New Roman"/>
      <w:sz w:val="24"/>
      <w:szCs w:val="24"/>
      <w:lang w:eastAsia="hu-HU"/>
    </w:rPr>
  </w:style>
  <w:style w:type="character" w:styleId="Hiperhivatkozs">
    <w:name w:val="Hyperlink"/>
    <w:rsid w:val="003E6E4D"/>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aroshaza.nyiregyhaza.hu" TargetMode="External"/><Relationship Id="rId5" Type="http://schemas.openxmlformats.org/officeDocument/2006/relationships/hyperlink" Target="http://varoshaza.nyiregyhaza.hu/varoshaza/altalanos-koezzeteteli-lista/7164" TargetMode="External"/><Relationship Id="rId10" Type="http://schemas.openxmlformats.org/officeDocument/2006/relationships/theme" Target="theme/theme1.xml"/><Relationship Id="rId4" Type="http://schemas.openxmlformats.org/officeDocument/2006/relationships/hyperlink" Target="http://varoshaza.nyiregyhaza.hu" TargetMode="Externa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4402</Characters>
  <Application>Microsoft Office Word</Application>
  <DocSecurity>0</DocSecurity>
  <Lines>36</Lines>
  <Paragraphs>10</Paragraphs>
  <ScaleCrop>false</ScaleCrop>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Kissné Orosz</dc:creator>
  <cp:keywords/>
  <dc:description/>
  <cp:lastModifiedBy>Anita Kissné Orosz</cp:lastModifiedBy>
  <cp:revision>1</cp:revision>
  <dcterms:created xsi:type="dcterms:W3CDTF">2021-03-26T09:36:00Z</dcterms:created>
  <dcterms:modified xsi:type="dcterms:W3CDTF">2021-03-26T09:37:00Z</dcterms:modified>
</cp:coreProperties>
</file>