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1D6FE" w14:textId="77777777" w:rsidR="00F83E62" w:rsidRDefault="00F83E62" w:rsidP="00F83E62">
      <w:pPr>
        <w:spacing w:after="0" w:line="240" w:lineRule="auto"/>
        <w:rPr>
          <w:rFonts w:cs="Calibri"/>
          <w:b/>
          <w:sz w:val="28"/>
          <w:szCs w:val="28"/>
        </w:rPr>
      </w:pPr>
    </w:p>
    <w:p w14:paraId="0931898C" w14:textId="77777777" w:rsidR="00F83E62" w:rsidRPr="007A6F08" w:rsidRDefault="00F83E62" w:rsidP="00F83E62">
      <w:pPr>
        <w:spacing w:after="0" w:line="240" w:lineRule="auto"/>
        <w:jc w:val="center"/>
        <w:rPr>
          <w:rFonts w:cs="Calibri"/>
          <w:b/>
          <w:sz w:val="28"/>
          <w:szCs w:val="28"/>
        </w:rPr>
      </w:pPr>
      <w:r w:rsidRPr="007A6F08">
        <w:rPr>
          <w:rFonts w:cs="Calibri"/>
          <w:b/>
          <w:sz w:val="28"/>
          <w:szCs w:val="28"/>
        </w:rPr>
        <w:t>Adatkezelési tájékoztató</w:t>
      </w:r>
    </w:p>
    <w:p w14:paraId="4C7666F9" w14:textId="77777777" w:rsidR="00F83E62" w:rsidRDefault="00F83E62" w:rsidP="00F83E62">
      <w:pPr>
        <w:spacing w:after="0" w:line="240" w:lineRule="auto"/>
        <w:jc w:val="center"/>
        <w:rPr>
          <w:rFonts w:cs="Calibri"/>
          <w:b/>
        </w:rPr>
      </w:pPr>
    </w:p>
    <w:p w14:paraId="75593140" w14:textId="77777777" w:rsidR="00F83E62" w:rsidRDefault="00F83E62" w:rsidP="00F83E62">
      <w:pPr>
        <w:spacing w:after="0" w:line="240" w:lineRule="auto"/>
        <w:rPr>
          <w:rFonts w:cs="Calibri"/>
          <w:b/>
        </w:rPr>
      </w:pPr>
    </w:p>
    <w:p w14:paraId="79C3596F" w14:textId="77777777" w:rsidR="00F83E62" w:rsidRPr="000B068E" w:rsidRDefault="00F83E62" w:rsidP="00F83E62">
      <w:pPr>
        <w:pStyle w:val="Nincstrkz"/>
        <w:jc w:val="both"/>
        <w:rPr>
          <w:rFonts w:cs="Calibri"/>
          <w:i/>
          <w:sz w:val="22"/>
          <w:szCs w:val="22"/>
        </w:rPr>
      </w:pPr>
      <w:r w:rsidRPr="000B068E">
        <w:rPr>
          <w:rFonts w:cs="Calibri"/>
          <w:i/>
          <w:sz w:val="22"/>
          <w:szCs w:val="22"/>
        </w:rPr>
        <w:t xml:space="preserve">A Nyíregyháza Megyei Jogú Város Önkormányzata által fenntartott óvodák, mint adatkezelők a </w:t>
      </w:r>
      <w:r w:rsidRPr="000B068E">
        <w:rPr>
          <w:rStyle w:val="Kiemels2"/>
          <w:b w:val="0"/>
          <w:bCs w:val="0"/>
          <w:i/>
          <w:sz w:val="22"/>
          <w:szCs w:val="22"/>
        </w:rPr>
        <w:t>nyíregyházi önkormányzati fenntartású óvodákba a 20</w:t>
      </w:r>
      <w:r>
        <w:rPr>
          <w:rStyle w:val="Kiemels2"/>
          <w:b w:val="0"/>
          <w:bCs w:val="0"/>
          <w:i/>
          <w:sz w:val="22"/>
          <w:szCs w:val="22"/>
        </w:rPr>
        <w:t>21</w:t>
      </w:r>
      <w:r w:rsidRPr="000B068E">
        <w:rPr>
          <w:rStyle w:val="Kiemels2"/>
          <w:b w:val="0"/>
          <w:bCs w:val="0"/>
          <w:i/>
          <w:sz w:val="22"/>
          <w:szCs w:val="22"/>
        </w:rPr>
        <w:t>/202</w:t>
      </w:r>
      <w:r>
        <w:rPr>
          <w:rStyle w:val="Kiemels2"/>
          <w:b w:val="0"/>
          <w:bCs w:val="0"/>
          <w:i/>
          <w:sz w:val="22"/>
          <w:szCs w:val="22"/>
        </w:rPr>
        <w:t>2</w:t>
      </w:r>
      <w:r w:rsidRPr="000B068E">
        <w:rPr>
          <w:rStyle w:val="Kiemels2"/>
          <w:b w:val="0"/>
          <w:bCs w:val="0"/>
          <w:i/>
          <w:sz w:val="22"/>
          <w:szCs w:val="22"/>
        </w:rPr>
        <w:t xml:space="preserve">. nevelési évre vonatkozó óvodai jelentkezés során benyújtandó óvodai jelentkezési lappal kapcsolatos </w:t>
      </w:r>
      <w:r w:rsidRPr="000B068E">
        <w:rPr>
          <w:rFonts w:cs="Calibri"/>
          <w:i/>
          <w:sz w:val="22"/>
          <w:szCs w:val="22"/>
        </w:rPr>
        <w:t>adatvédelmi kérdésekről az alábbiak szerint tájékoztatj</w:t>
      </w:r>
      <w:r>
        <w:rPr>
          <w:rFonts w:cs="Calibri"/>
          <w:i/>
          <w:sz w:val="22"/>
          <w:szCs w:val="22"/>
        </w:rPr>
        <w:t>ák</w:t>
      </w:r>
      <w:r w:rsidRPr="000B068E">
        <w:rPr>
          <w:rFonts w:cs="Calibri"/>
          <w:i/>
          <w:sz w:val="22"/>
          <w:szCs w:val="22"/>
        </w:rPr>
        <w:t xml:space="preserve"> az érintetteket: </w:t>
      </w:r>
    </w:p>
    <w:p w14:paraId="564AFAD3" w14:textId="77777777" w:rsidR="00F83E62" w:rsidRPr="007A6F08" w:rsidRDefault="00F83E62" w:rsidP="00F83E62">
      <w:pPr>
        <w:spacing w:after="0" w:line="240" w:lineRule="auto"/>
        <w:rPr>
          <w:rFonts w:cs="Calibri"/>
          <w:b/>
        </w:rPr>
      </w:pPr>
    </w:p>
    <w:p w14:paraId="1585421A" w14:textId="77777777" w:rsidR="00F83E62" w:rsidRPr="007A6F08" w:rsidRDefault="00F83E62" w:rsidP="00F83E62">
      <w:pPr>
        <w:pStyle w:val="Listaszerbekezds"/>
        <w:numPr>
          <w:ilvl w:val="0"/>
          <w:numId w:val="3"/>
        </w:numPr>
        <w:spacing w:after="0" w:line="240" w:lineRule="auto"/>
        <w:ind w:left="284" w:hanging="284"/>
        <w:jc w:val="both"/>
        <w:rPr>
          <w:rFonts w:cs="Calibri"/>
          <w:b/>
        </w:rPr>
      </w:pPr>
      <w:r w:rsidRPr="007A6F08">
        <w:rPr>
          <w:rFonts w:cs="Calibri"/>
          <w:b/>
        </w:rPr>
        <w:t>Előzetes tájékoztatás az adatkezelés megkezdése előtt</w:t>
      </w:r>
    </w:p>
    <w:p w14:paraId="3445A3EE" w14:textId="77777777" w:rsidR="00F83E62" w:rsidRPr="007A6F08" w:rsidRDefault="00F83E62" w:rsidP="00F83E62">
      <w:pPr>
        <w:pStyle w:val="Listaszerbekezds"/>
        <w:spacing w:after="0" w:line="240" w:lineRule="auto"/>
        <w:ind w:hanging="720"/>
        <w:jc w:val="both"/>
        <w:rPr>
          <w:rFonts w:cs="Calibri"/>
          <w:b/>
        </w:rPr>
      </w:pPr>
    </w:p>
    <w:p w14:paraId="6EAEBC0C" w14:textId="77777777" w:rsidR="00F83E62" w:rsidRPr="007A6F08" w:rsidRDefault="00F83E62" w:rsidP="00F83E62">
      <w:pPr>
        <w:pStyle w:val="Nincstrkz"/>
        <w:numPr>
          <w:ilvl w:val="2"/>
          <w:numId w:val="1"/>
        </w:numPr>
        <w:ind w:left="426" w:hanging="426"/>
        <w:jc w:val="both"/>
        <w:rPr>
          <w:rFonts w:cs="Calibri"/>
          <w:b/>
          <w:sz w:val="22"/>
          <w:szCs w:val="22"/>
        </w:rPr>
      </w:pPr>
      <w:r w:rsidRPr="007A6F08">
        <w:rPr>
          <w:rFonts w:cs="Calibri"/>
          <w:b/>
          <w:sz w:val="22"/>
          <w:szCs w:val="22"/>
        </w:rPr>
        <w:t>Az adatkezelés célja</w:t>
      </w:r>
    </w:p>
    <w:p w14:paraId="4071095A" w14:textId="77777777" w:rsidR="00F83E62" w:rsidRPr="007A6F08" w:rsidRDefault="00F83E62" w:rsidP="00F83E62">
      <w:pPr>
        <w:pStyle w:val="Nincstrkz"/>
        <w:jc w:val="both"/>
        <w:rPr>
          <w:rFonts w:cs="Calibri"/>
          <w:sz w:val="22"/>
          <w:szCs w:val="22"/>
        </w:rPr>
      </w:pPr>
      <w:r w:rsidRPr="007A6F08">
        <w:rPr>
          <w:rFonts w:cs="Calibri"/>
          <w:sz w:val="22"/>
          <w:szCs w:val="22"/>
        </w:rPr>
        <w:t>Az adatkezelés célja a</w:t>
      </w:r>
      <w:r>
        <w:rPr>
          <w:rFonts w:cs="Calibri"/>
          <w:sz w:val="22"/>
          <w:szCs w:val="22"/>
        </w:rPr>
        <w:t xml:space="preserve">z óvodai jelentkezés adminisztratív feltételeinek megteremtése, és a jelentkezési lap alapján a jelentkezés elbírálása. </w:t>
      </w:r>
    </w:p>
    <w:p w14:paraId="4B80983D" w14:textId="77777777" w:rsidR="00F83E62" w:rsidRPr="007A6F08" w:rsidRDefault="00F83E62" w:rsidP="00F83E62">
      <w:pPr>
        <w:pStyle w:val="Nincstrkz"/>
        <w:ind w:hanging="720"/>
        <w:jc w:val="both"/>
        <w:rPr>
          <w:rFonts w:cs="Calibri"/>
          <w:sz w:val="22"/>
          <w:szCs w:val="22"/>
        </w:rPr>
      </w:pPr>
    </w:p>
    <w:p w14:paraId="1F5D2E22" w14:textId="77777777" w:rsidR="00F83E62" w:rsidRPr="007A6F08" w:rsidRDefault="00F83E62" w:rsidP="00F83E62">
      <w:pPr>
        <w:pStyle w:val="Nincstrkz"/>
        <w:numPr>
          <w:ilvl w:val="2"/>
          <w:numId w:val="1"/>
        </w:numPr>
        <w:ind w:hanging="1080"/>
        <w:jc w:val="both"/>
        <w:rPr>
          <w:rFonts w:cs="Calibri"/>
          <w:b/>
          <w:sz w:val="22"/>
          <w:szCs w:val="22"/>
        </w:rPr>
      </w:pPr>
      <w:r w:rsidRPr="007A6F08">
        <w:rPr>
          <w:rFonts w:cs="Calibri"/>
          <w:b/>
          <w:sz w:val="22"/>
          <w:szCs w:val="22"/>
        </w:rPr>
        <w:t>Az adatkezelés jogalapja</w:t>
      </w:r>
    </w:p>
    <w:p w14:paraId="54BF9D40" w14:textId="77777777" w:rsidR="00F83E62" w:rsidRDefault="00F83E62" w:rsidP="00F83E62">
      <w:pPr>
        <w:pStyle w:val="Nincstrkz"/>
        <w:jc w:val="both"/>
        <w:rPr>
          <w:rFonts w:cs="Calibri"/>
          <w:sz w:val="22"/>
          <w:szCs w:val="22"/>
        </w:rPr>
      </w:pPr>
      <w:r w:rsidRPr="007A6F08">
        <w:rPr>
          <w:rFonts w:cs="Calibri"/>
          <w:sz w:val="22"/>
          <w:szCs w:val="22"/>
        </w:rPr>
        <w:t xml:space="preserve">A személyes adatok kezelése, továbbítása </w:t>
      </w:r>
      <w:r w:rsidRPr="00A217FC">
        <w:rPr>
          <w:rFonts w:cs="Calibri"/>
          <w:sz w:val="22"/>
          <w:szCs w:val="22"/>
        </w:rPr>
        <w:t xml:space="preserve">a természetes személyeknek a személyes adatok kezelése tekintetében történő védelméről és az ilyen adatok szabad áramlásáról, valamint a 95/46/EK irányelv hatályon kívül helyezéséről (általános adatvédelmi rendelet) </w:t>
      </w:r>
      <w:r>
        <w:rPr>
          <w:rFonts w:cs="Calibri"/>
          <w:sz w:val="22"/>
          <w:szCs w:val="22"/>
        </w:rPr>
        <w:t xml:space="preserve">szóló, az Európai Parlament és a Tanács (EU) </w:t>
      </w:r>
      <w:r w:rsidRPr="00A217FC">
        <w:rPr>
          <w:rFonts w:cs="Calibri"/>
          <w:sz w:val="22"/>
          <w:szCs w:val="22"/>
        </w:rPr>
        <w:t>2016/679</w:t>
      </w:r>
      <w:r>
        <w:rPr>
          <w:rFonts w:cs="Calibri"/>
          <w:sz w:val="22"/>
          <w:szCs w:val="22"/>
        </w:rPr>
        <w:t xml:space="preserve"> rendeletének /GDPR/ </w:t>
      </w:r>
      <w:r w:rsidRPr="00A217FC">
        <w:rPr>
          <w:rFonts w:cs="Calibri"/>
          <w:sz w:val="22"/>
          <w:szCs w:val="22"/>
        </w:rPr>
        <w:t>6. cikk</w:t>
      </w:r>
      <w:r>
        <w:rPr>
          <w:rFonts w:cs="Calibri"/>
          <w:sz w:val="22"/>
          <w:szCs w:val="22"/>
        </w:rPr>
        <w:t xml:space="preserve"> </w:t>
      </w:r>
      <w:r w:rsidRPr="00A217FC">
        <w:rPr>
          <w:rFonts w:cs="Calibri"/>
          <w:sz w:val="22"/>
          <w:szCs w:val="22"/>
        </w:rPr>
        <w:t xml:space="preserve">(1) </w:t>
      </w:r>
      <w:r>
        <w:rPr>
          <w:rFonts w:cs="Calibri"/>
          <w:sz w:val="22"/>
          <w:szCs w:val="22"/>
        </w:rPr>
        <w:t xml:space="preserve">bekezdés </w:t>
      </w:r>
      <w:r w:rsidRPr="00A217FC">
        <w:rPr>
          <w:rFonts w:cs="Calibri"/>
          <w:sz w:val="22"/>
          <w:szCs w:val="22"/>
        </w:rPr>
        <w:t xml:space="preserve">a) </w:t>
      </w:r>
      <w:r>
        <w:rPr>
          <w:rFonts w:cs="Calibri"/>
          <w:sz w:val="22"/>
          <w:szCs w:val="22"/>
        </w:rPr>
        <w:t xml:space="preserve">pontja szerinti </w:t>
      </w:r>
      <w:r w:rsidRPr="00A217FC">
        <w:rPr>
          <w:rFonts w:cs="Calibri"/>
          <w:sz w:val="22"/>
          <w:szCs w:val="22"/>
        </w:rPr>
        <w:t>hozzájárulás</w:t>
      </w:r>
      <w:r>
        <w:rPr>
          <w:rFonts w:cs="Calibri"/>
          <w:sz w:val="22"/>
          <w:szCs w:val="22"/>
        </w:rPr>
        <w:t xml:space="preserve">on, illetve a GDPR </w:t>
      </w:r>
      <w:r w:rsidRPr="00A217FC">
        <w:rPr>
          <w:rFonts w:cs="Calibri"/>
          <w:sz w:val="22"/>
          <w:szCs w:val="22"/>
        </w:rPr>
        <w:t>6. cikk</w:t>
      </w:r>
      <w:r>
        <w:rPr>
          <w:rFonts w:cs="Calibri"/>
          <w:sz w:val="22"/>
          <w:szCs w:val="22"/>
        </w:rPr>
        <w:t xml:space="preserve"> </w:t>
      </w:r>
      <w:r w:rsidRPr="00A217FC">
        <w:rPr>
          <w:rFonts w:cs="Calibri"/>
          <w:sz w:val="22"/>
          <w:szCs w:val="22"/>
        </w:rPr>
        <w:t xml:space="preserve">(1) </w:t>
      </w:r>
      <w:r>
        <w:rPr>
          <w:rFonts w:cs="Calibri"/>
          <w:sz w:val="22"/>
          <w:szCs w:val="22"/>
        </w:rPr>
        <w:t xml:space="preserve">bekezdés </w:t>
      </w:r>
      <w:r w:rsidRPr="007D5A53">
        <w:rPr>
          <w:rFonts w:cs="Calibri"/>
          <w:sz w:val="22"/>
          <w:szCs w:val="22"/>
        </w:rPr>
        <w:t xml:space="preserve">c) </w:t>
      </w:r>
      <w:r>
        <w:rPr>
          <w:rFonts w:cs="Calibri"/>
          <w:sz w:val="22"/>
          <w:szCs w:val="22"/>
        </w:rPr>
        <w:t>pontja alapján,</w:t>
      </w:r>
      <w:r w:rsidRPr="007D5A53">
        <w:rPr>
          <w:rFonts w:cs="Calibri"/>
          <w:sz w:val="22"/>
          <w:szCs w:val="22"/>
        </w:rPr>
        <w:t xml:space="preserve"> az adatkezelőre vonatkozó jogi kötelezettség teljesítés</w:t>
      </w:r>
      <w:r>
        <w:rPr>
          <w:rFonts w:cs="Calibri"/>
          <w:sz w:val="22"/>
          <w:szCs w:val="22"/>
        </w:rPr>
        <w:t xml:space="preserve">én alapul. </w:t>
      </w:r>
    </w:p>
    <w:p w14:paraId="5600845A" w14:textId="77777777" w:rsidR="00F83E62" w:rsidRPr="007A6F08" w:rsidRDefault="00F83E62" w:rsidP="00F83E62">
      <w:pPr>
        <w:pStyle w:val="Nincstrkz"/>
        <w:ind w:left="360" w:hanging="720"/>
        <w:jc w:val="both"/>
        <w:rPr>
          <w:rFonts w:cs="Calibri"/>
          <w:sz w:val="22"/>
          <w:szCs w:val="22"/>
        </w:rPr>
      </w:pPr>
    </w:p>
    <w:p w14:paraId="6CE2644F" w14:textId="77777777" w:rsidR="00F83E62" w:rsidRPr="007A6F08" w:rsidRDefault="00F83E62" w:rsidP="00F83E62">
      <w:pPr>
        <w:pStyle w:val="Nincstrkz"/>
        <w:numPr>
          <w:ilvl w:val="2"/>
          <w:numId w:val="1"/>
        </w:numPr>
        <w:ind w:left="709" w:hanging="709"/>
        <w:jc w:val="both"/>
        <w:rPr>
          <w:rFonts w:cs="Calibri"/>
          <w:b/>
          <w:sz w:val="22"/>
          <w:szCs w:val="22"/>
        </w:rPr>
      </w:pPr>
      <w:r w:rsidRPr="007A6F08">
        <w:rPr>
          <w:rFonts w:cs="Calibri"/>
          <w:b/>
          <w:sz w:val="22"/>
          <w:szCs w:val="22"/>
        </w:rPr>
        <w:t>Adatkezelő és adatfeldolgozó neve</w:t>
      </w:r>
    </w:p>
    <w:p w14:paraId="442F0EF4" w14:textId="77777777" w:rsidR="00F83E62" w:rsidRPr="007A6F08" w:rsidRDefault="00F83E62" w:rsidP="00F83E62">
      <w:pPr>
        <w:pStyle w:val="Nincstrkz"/>
        <w:ind w:left="360" w:hanging="720"/>
        <w:jc w:val="both"/>
        <w:rPr>
          <w:rFonts w:cs="Calibri"/>
          <w:sz w:val="22"/>
          <w:szCs w:val="22"/>
        </w:rPr>
      </w:pPr>
    </w:p>
    <w:p w14:paraId="5C5D81FA" w14:textId="77777777" w:rsidR="00F83E62" w:rsidRPr="0099675A" w:rsidRDefault="00F83E62" w:rsidP="00F83E62">
      <w:pPr>
        <w:pStyle w:val="Nincstrkz"/>
        <w:ind w:left="360" w:hanging="360"/>
        <w:jc w:val="both"/>
        <w:rPr>
          <w:rFonts w:cs="Calibri"/>
          <w:sz w:val="22"/>
          <w:szCs w:val="22"/>
          <w:u w:val="single"/>
        </w:rPr>
      </w:pPr>
      <w:r w:rsidRPr="0099675A">
        <w:rPr>
          <w:rFonts w:cs="Calibri"/>
          <w:sz w:val="22"/>
          <w:szCs w:val="22"/>
          <w:u w:val="single"/>
        </w:rPr>
        <w:t xml:space="preserve">Adatkezelő: </w:t>
      </w:r>
    </w:p>
    <w:p w14:paraId="0A503DC6" w14:textId="77777777" w:rsidR="00F83E62" w:rsidRDefault="00F83E62" w:rsidP="00F83E62">
      <w:pPr>
        <w:pStyle w:val="Nincstrkz"/>
        <w:ind w:left="360" w:hanging="360"/>
        <w:jc w:val="both"/>
        <w:rPr>
          <w:rFonts w:cs="Calibri"/>
          <w:sz w:val="22"/>
          <w:szCs w:val="22"/>
        </w:rPr>
      </w:pPr>
    </w:p>
    <w:p w14:paraId="435E8243" w14:textId="77777777" w:rsidR="00F83E62" w:rsidRDefault="00F83E62" w:rsidP="00F83E62">
      <w:pPr>
        <w:pStyle w:val="Nincstrkz"/>
        <w:ind w:left="360" w:hanging="360"/>
        <w:jc w:val="both"/>
        <w:rPr>
          <w:rFonts w:cs="Calibri"/>
          <w:sz w:val="22"/>
          <w:szCs w:val="22"/>
        </w:rPr>
      </w:pPr>
      <w:r>
        <w:t>GYERMEKEK HÁZA DÉLI ÓVODA</w:t>
      </w:r>
    </w:p>
    <w:p w14:paraId="1BB81A0F" w14:textId="77777777" w:rsidR="00F83E62" w:rsidRDefault="00F83E62" w:rsidP="00F83E62">
      <w:pPr>
        <w:pStyle w:val="Nincstrkz"/>
        <w:ind w:left="360" w:hanging="360"/>
        <w:jc w:val="both"/>
        <w:rPr>
          <w:rFonts w:cs="Calibri"/>
          <w:sz w:val="22"/>
          <w:szCs w:val="22"/>
        </w:rPr>
      </w:pPr>
      <w:r>
        <w:t>4400 Nyíregyháza, Kereszt utca 8.</w:t>
      </w:r>
    </w:p>
    <w:p w14:paraId="00CC8380" w14:textId="77777777" w:rsidR="00F83E62" w:rsidRDefault="00F83E62" w:rsidP="00F83E62">
      <w:pPr>
        <w:pStyle w:val="Nincstrkz"/>
        <w:ind w:left="360" w:hanging="360"/>
        <w:jc w:val="both"/>
        <w:rPr>
          <w:rFonts w:cs="Calibri"/>
          <w:sz w:val="22"/>
          <w:szCs w:val="22"/>
        </w:rPr>
      </w:pPr>
      <w:r w:rsidRPr="007A6F08">
        <w:rPr>
          <w:rFonts w:cs="Calibri"/>
          <w:sz w:val="22"/>
          <w:szCs w:val="22"/>
        </w:rPr>
        <w:t>Telefonszám:</w:t>
      </w:r>
      <w:r>
        <w:rPr>
          <w:rFonts w:cs="Calibri"/>
          <w:sz w:val="22"/>
          <w:szCs w:val="22"/>
        </w:rPr>
        <w:t xml:space="preserve"> 0642512920</w:t>
      </w:r>
    </w:p>
    <w:p w14:paraId="40DD7501" w14:textId="77777777" w:rsidR="00F83E62" w:rsidRDefault="00F83E62" w:rsidP="00F83E62">
      <w:pPr>
        <w:pStyle w:val="Nincstrkz"/>
        <w:ind w:left="360" w:hanging="360"/>
        <w:jc w:val="both"/>
        <w:rPr>
          <w:rFonts w:cs="Calibri"/>
          <w:sz w:val="22"/>
          <w:szCs w:val="22"/>
        </w:rPr>
      </w:pPr>
      <w:r w:rsidRPr="007A6F08">
        <w:rPr>
          <w:rFonts w:cs="Calibri"/>
          <w:sz w:val="22"/>
          <w:szCs w:val="22"/>
        </w:rPr>
        <w:t>E-mail cím:</w:t>
      </w:r>
      <w:r>
        <w:rPr>
          <w:rFonts w:cs="Calibri"/>
          <w:sz w:val="22"/>
          <w:szCs w:val="22"/>
        </w:rPr>
        <w:t xml:space="preserve"> </w:t>
      </w:r>
      <w:hyperlink r:id="rId5" w:history="1">
        <w:r w:rsidRPr="00F75D0F">
          <w:rPr>
            <w:rStyle w:val="Hiperhivatkozs"/>
            <w:rFonts w:cs="Calibri"/>
            <w:sz w:val="22"/>
            <w:szCs w:val="22"/>
          </w:rPr>
          <w:t>gyermekekhazaovoda@gmail.com</w:t>
        </w:r>
      </w:hyperlink>
      <w:r>
        <w:rPr>
          <w:rFonts w:cs="Calibri"/>
          <w:sz w:val="22"/>
          <w:szCs w:val="22"/>
        </w:rPr>
        <w:t xml:space="preserve"> </w:t>
      </w:r>
    </w:p>
    <w:p w14:paraId="0ADE875A" w14:textId="77777777" w:rsidR="00F83E62" w:rsidRDefault="00F83E62" w:rsidP="00F83E62">
      <w:pPr>
        <w:pStyle w:val="Nincstrkz"/>
        <w:ind w:left="360" w:hanging="360"/>
        <w:jc w:val="both"/>
        <w:rPr>
          <w:rFonts w:cs="Calibri"/>
          <w:sz w:val="22"/>
          <w:szCs w:val="22"/>
        </w:rPr>
      </w:pPr>
    </w:p>
    <w:p w14:paraId="15FB3A6D" w14:textId="77777777" w:rsidR="00F83E62" w:rsidRDefault="00F83E62" w:rsidP="00F83E62">
      <w:pPr>
        <w:pStyle w:val="Nincstrkz"/>
        <w:ind w:left="360" w:hanging="360"/>
        <w:jc w:val="both"/>
        <w:rPr>
          <w:rFonts w:cs="Calibri"/>
          <w:sz w:val="22"/>
          <w:szCs w:val="22"/>
        </w:rPr>
      </w:pPr>
      <w:r>
        <w:rPr>
          <w:rFonts w:cs="Calibri"/>
          <w:sz w:val="22"/>
          <w:szCs w:val="22"/>
        </w:rPr>
        <w:t>ESZTERLÁNC ÉSZAKI ÓVODA</w:t>
      </w:r>
    </w:p>
    <w:p w14:paraId="61FD19F3" w14:textId="77777777" w:rsidR="00F83E62" w:rsidRDefault="00F83E62" w:rsidP="00F83E62">
      <w:pPr>
        <w:pStyle w:val="Nincstrkz"/>
        <w:ind w:left="360" w:hanging="360"/>
        <w:jc w:val="both"/>
        <w:rPr>
          <w:rFonts w:cs="Calibri"/>
          <w:sz w:val="22"/>
          <w:szCs w:val="22"/>
        </w:rPr>
      </w:pPr>
      <w:r>
        <w:rPr>
          <w:rFonts w:cs="Calibri"/>
          <w:sz w:val="22"/>
          <w:szCs w:val="22"/>
        </w:rPr>
        <w:t xml:space="preserve">4400 Nyíregyháza, Tas u. 1 - 3. </w:t>
      </w:r>
    </w:p>
    <w:p w14:paraId="45D95B84" w14:textId="77777777" w:rsidR="00F83E62" w:rsidRDefault="00F83E62" w:rsidP="00F83E62">
      <w:pPr>
        <w:pStyle w:val="Nincstrkz"/>
        <w:ind w:left="360" w:hanging="360"/>
        <w:jc w:val="both"/>
        <w:rPr>
          <w:rFonts w:cs="Calibri"/>
          <w:sz w:val="22"/>
          <w:szCs w:val="22"/>
        </w:rPr>
      </w:pPr>
      <w:r w:rsidRPr="007A6F08">
        <w:rPr>
          <w:rFonts w:cs="Calibri"/>
          <w:sz w:val="22"/>
          <w:szCs w:val="22"/>
        </w:rPr>
        <w:t>Telefonszám:</w:t>
      </w:r>
      <w:r>
        <w:rPr>
          <w:rFonts w:cs="Calibri"/>
          <w:sz w:val="22"/>
          <w:szCs w:val="22"/>
        </w:rPr>
        <w:t xml:space="preserve"> 0642512910</w:t>
      </w:r>
    </w:p>
    <w:p w14:paraId="3E98A16F" w14:textId="77777777" w:rsidR="00F83E62" w:rsidRDefault="00F83E62" w:rsidP="00F83E62">
      <w:pPr>
        <w:pStyle w:val="Nincstrkz"/>
        <w:ind w:left="360" w:hanging="360"/>
        <w:jc w:val="both"/>
        <w:rPr>
          <w:rFonts w:cs="Calibri"/>
          <w:sz w:val="22"/>
          <w:szCs w:val="22"/>
        </w:rPr>
      </w:pPr>
      <w:r w:rsidRPr="007A6F08">
        <w:rPr>
          <w:rFonts w:cs="Calibri"/>
          <w:sz w:val="22"/>
          <w:szCs w:val="22"/>
        </w:rPr>
        <w:t>E-mail cím:</w:t>
      </w:r>
      <w:r>
        <w:rPr>
          <w:rFonts w:cs="Calibri"/>
          <w:sz w:val="22"/>
          <w:szCs w:val="22"/>
        </w:rPr>
        <w:t xml:space="preserve"> </w:t>
      </w:r>
      <w:hyperlink r:id="rId6" w:history="1">
        <w:r w:rsidRPr="00F75D0F">
          <w:rPr>
            <w:rStyle w:val="Hiperhivatkozs"/>
            <w:rFonts w:cs="Calibri"/>
            <w:sz w:val="22"/>
            <w:szCs w:val="22"/>
          </w:rPr>
          <w:t>eszterlanceszakiovoda@gmail.com</w:t>
        </w:r>
      </w:hyperlink>
      <w:r>
        <w:rPr>
          <w:rFonts w:cs="Calibri"/>
          <w:sz w:val="22"/>
          <w:szCs w:val="22"/>
        </w:rPr>
        <w:t xml:space="preserve"> </w:t>
      </w:r>
    </w:p>
    <w:p w14:paraId="0075E7EF" w14:textId="77777777" w:rsidR="00F83E62" w:rsidRDefault="00F83E62" w:rsidP="00F83E62">
      <w:pPr>
        <w:pStyle w:val="Nincstrkz"/>
        <w:ind w:left="360" w:hanging="360"/>
        <w:jc w:val="both"/>
        <w:rPr>
          <w:rFonts w:cs="Calibri"/>
          <w:sz w:val="22"/>
          <w:szCs w:val="22"/>
        </w:rPr>
      </w:pPr>
    </w:p>
    <w:p w14:paraId="464F6FAD" w14:textId="77777777" w:rsidR="00F83E62" w:rsidRDefault="00F83E62" w:rsidP="00F83E62">
      <w:pPr>
        <w:pStyle w:val="Nincstrkz"/>
        <w:ind w:left="360" w:hanging="360"/>
        <w:jc w:val="both"/>
        <w:rPr>
          <w:rFonts w:cs="Calibri"/>
          <w:sz w:val="22"/>
          <w:szCs w:val="22"/>
        </w:rPr>
      </w:pPr>
      <w:r>
        <w:rPr>
          <w:rFonts w:cs="Calibri"/>
          <w:sz w:val="22"/>
          <w:szCs w:val="22"/>
        </w:rPr>
        <w:t>TÜNDÉRKERT KELETI ÓVODA</w:t>
      </w:r>
    </w:p>
    <w:p w14:paraId="707C0DFF" w14:textId="77777777" w:rsidR="00F83E62" w:rsidRDefault="00F83E62" w:rsidP="00F83E62">
      <w:pPr>
        <w:pStyle w:val="Nincstrkz"/>
        <w:ind w:left="360" w:hanging="360"/>
        <w:jc w:val="both"/>
        <w:rPr>
          <w:rFonts w:cs="Calibri"/>
          <w:sz w:val="22"/>
          <w:szCs w:val="22"/>
        </w:rPr>
      </w:pPr>
      <w:r>
        <w:rPr>
          <w:rFonts w:cs="Calibri"/>
          <w:sz w:val="22"/>
          <w:szCs w:val="22"/>
        </w:rPr>
        <w:t xml:space="preserve">4400 Nyíregyháza, Kert köz 8. </w:t>
      </w:r>
    </w:p>
    <w:p w14:paraId="6231E63F" w14:textId="77777777" w:rsidR="00F83E62" w:rsidRDefault="00F83E62" w:rsidP="00F83E62">
      <w:pPr>
        <w:pStyle w:val="Nincstrkz"/>
        <w:ind w:left="360" w:hanging="360"/>
        <w:jc w:val="both"/>
        <w:rPr>
          <w:rFonts w:cs="Calibri"/>
          <w:sz w:val="22"/>
          <w:szCs w:val="22"/>
        </w:rPr>
      </w:pPr>
      <w:r w:rsidRPr="007A6F08">
        <w:rPr>
          <w:rFonts w:cs="Calibri"/>
          <w:sz w:val="22"/>
          <w:szCs w:val="22"/>
        </w:rPr>
        <w:t>Telefonszám:</w:t>
      </w:r>
      <w:r>
        <w:rPr>
          <w:rFonts w:cs="Calibri"/>
          <w:sz w:val="22"/>
          <w:szCs w:val="22"/>
        </w:rPr>
        <w:t xml:space="preserve"> 0642512941</w:t>
      </w:r>
    </w:p>
    <w:p w14:paraId="2F5AED68" w14:textId="77777777" w:rsidR="00F83E62" w:rsidRDefault="00F83E62" w:rsidP="00F83E62">
      <w:pPr>
        <w:pStyle w:val="Nincstrkz"/>
        <w:ind w:left="360" w:hanging="360"/>
        <w:jc w:val="both"/>
        <w:rPr>
          <w:rFonts w:cs="Calibri"/>
          <w:sz w:val="22"/>
          <w:szCs w:val="22"/>
        </w:rPr>
      </w:pPr>
      <w:r w:rsidRPr="007A6F08">
        <w:rPr>
          <w:rFonts w:cs="Calibri"/>
          <w:sz w:val="22"/>
          <w:szCs w:val="22"/>
        </w:rPr>
        <w:t>E-mail cím:</w:t>
      </w:r>
      <w:r>
        <w:rPr>
          <w:rFonts w:cs="Calibri"/>
          <w:sz w:val="22"/>
          <w:szCs w:val="22"/>
        </w:rPr>
        <w:t xml:space="preserve"> </w:t>
      </w:r>
      <w:hyperlink r:id="rId7" w:history="1">
        <w:r w:rsidRPr="00F75D0F">
          <w:rPr>
            <w:rStyle w:val="Hiperhivatkozs"/>
            <w:rFonts w:cs="Calibri"/>
            <w:sz w:val="22"/>
            <w:szCs w:val="22"/>
          </w:rPr>
          <w:t>tunderkert@netra.hu</w:t>
        </w:r>
      </w:hyperlink>
      <w:r>
        <w:rPr>
          <w:rFonts w:cs="Calibri"/>
          <w:sz w:val="22"/>
          <w:szCs w:val="22"/>
        </w:rPr>
        <w:t xml:space="preserve"> </w:t>
      </w:r>
    </w:p>
    <w:p w14:paraId="4E52858C" w14:textId="77777777" w:rsidR="00F83E62" w:rsidRDefault="00F83E62" w:rsidP="00F83E62">
      <w:pPr>
        <w:pStyle w:val="Nincstrkz"/>
        <w:ind w:left="360" w:hanging="360"/>
        <w:jc w:val="both"/>
        <w:rPr>
          <w:rFonts w:cs="Calibri"/>
          <w:sz w:val="22"/>
          <w:szCs w:val="22"/>
        </w:rPr>
      </w:pPr>
    </w:p>
    <w:p w14:paraId="4EDA32BC" w14:textId="77777777" w:rsidR="00F83E62" w:rsidRDefault="00F83E62" w:rsidP="00F83E62">
      <w:pPr>
        <w:pStyle w:val="Nincstrkz"/>
        <w:ind w:left="360" w:hanging="360"/>
        <w:jc w:val="both"/>
        <w:rPr>
          <w:rFonts w:cs="Calibri"/>
          <w:sz w:val="22"/>
          <w:szCs w:val="22"/>
        </w:rPr>
      </w:pPr>
      <w:r>
        <w:rPr>
          <w:rFonts w:cs="Calibri"/>
          <w:sz w:val="22"/>
          <w:szCs w:val="22"/>
        </w:rPr>
        <w:t>BÚZASZEM NYUGATI ÓVODA</w:t>
      </w:r>
    </w:p>
    <w:p w14:paraId="23D93F33" w14:textId="77777777" w:rsidR="00F83E62" w:rsidRDefault="00F83E62" w:rsidP="00F83E62">
      <w:pPr>
        <w:pStyle w:val="Nincstrkz"/>
        <w:ind w:left="360" w:hanging="360"/>
        <w:jc w:val="both"/>
        <w:rPr>
          <w:rFonts w:cs="Calibri"/>
          <w:sz w:val="22"/>
          <w:szCs w:val="22"/>
        </w:rPr>
      </w:pPr>
      <w:r>
        <w:rPr>
          <w:rFonts w:cs="Calibri"/>
          <w:sz w:val="22"/>
          <w:szCs w:val="22"/>
        </w:rPr>
        <w:t>4400 Nyíregyháza, Búza u. 7.</w:t>
      </w:r>
    </w:p>
    <w:p w14:paraId="605A4664" w14:textId="77777777" w:rsidR="00F83E62" w:rsidRDefault="00F83E62" w:rsidP="00F83E62">
      <w:pPr>
        <w:pStyle w:val="Nincstrkz"/>
        <w:ind w:left="360" w:hanging="360"/>
        <w:jc w:val="both"/>
        <w:rPr>
          <w:rFonts w:cs="Calibri"/>
          <w:sz w:val="22"/>
          <w:szCs w:val="22"/>
        </w:rPr>
      </w:pPr>
      <w:r w:rsidRPr="007A6F08">
        <w:rPr>
          <w:rFonts w:cs="Calibri"/>
          <w:sz w:val="22"/>
          <w:szCs w:val="22"/>
        </w:rPr>
        <w:t>Telefonszám:</w:t>
      </w:r>
      <w:r>
        <w:rPr>
          <w:rFonts w:cs="Calibri"/>
          <w:sz w:val="22"/>
          <w:szCs w:val="22"/>
        </w:rPr>
        <w:t xml:space="preserve"> 0642512940</w:t>
      </w:r>
    </w:p>
    <w:p w14:paraId="024B5362" w14:textId="77777777" w:rsidR="00F83E62" w:rsidRDefault="00F83E62" w:rsidP="00F83E62">
      <w:pPr>
        <w:pStyle w:val="Nincstrkz"/>
        <w:ind w:left="360" w:hanging="360"/>
        <w:jc w:val="both"/>
        <w:rPr>
          <w:rFonts w:cs="Calibri"/>
          <w:sz w:val="22"/>
          <w:szCs w:val="22"/>
        </w:rPr>
      </w:pPr>
      <w:r w:rsidRPr="007A6F08">
        <w:rPr>
          <w:rFonts w:cs="Calibri"/>
          <w:sz w:val="22"/>
          <w:szCs w:val="22"/>
        </w:rPr>
        <w:t>E-mail cím:</w:t>
      </w:r>
      <w:r>
        <w:rPr>
          <w:rFonts w:cs="Calibri"/>
          <w:sz w:val="22"/>
          <w:szCs w:val="22"/>
        </w:rPr>
        <w:t xml:space="preserve"> </w:t>
      </w:r>
      <w:hyperlink r:id="rId8" w:history="1">
        <w:r w:rsidRPr="00F75D0F">
          <w:rPr>
            <w:rStyle w:val="Hiperhivatkozs"/>
            <w:rFonts w:cs="Calibri"/>
            <w:sz w:val="22"/>
            <w:szCs w:val="22"/>
          </w:rPr>
          <w:t>buzaszemovi@gmail.com</w:t>
        </w:r>
      </w:hyperlink>
      <w:r>
        <w:rPr>
          <w:rFonts w:cs="Calibri"/>
          <w:sz w:val="22"/>
          <w:szCs w:val="22"/>
        </w:rPr>
        <w:t xml:space="preserve"> </w:t>
      </w:r>
    </w:p>
    <w:p w14:paraId="1ECA7D0B" w14:textId="77777777" w:rsidR="00F83E62" w:rsidRDefault="00F83E62" w:rsidP="00F83E62">
      <w:pPr>
        <w:pStyle w:val="Nincstrkz"/>
        <w:ind w:hanging="360"/>
        <w:jc w:val="both"/>
        <w:rPr>
          <w:rFonts w:cs="Calibri"/>
          <w:sz w:val="22"/>
          <w:szCs w:val="22"/>
        </w:rPr>
      </w:pPr>
    </w:p>
    <w:p w14:paraId="592BC971" w14:textId="77777777" w:rsidR="00F83E62" w:rsidRDefault="00F83E62" w:rsidP="00F83E62">
      <w:pPr>
        <w:pStyle w:val="Nincstrkz"/>
        <w:ind w:left="426" w:hanging="360"/>
        <w:jc w:val="both"/>
        <w:rPr>
          <w:rFonts w:cs="Calibri"/>
          <w:sz w:val="22"/>
          <w:szCs w:val="22"/>
        </w:rPr>
      </w:pPr>
      <w:r>
        <w:rPr>
          <w:rFonts w:cs="Calibri"/>
          <w:sz w:val="22"/>
          <w:szCs w:val="22"/>
        </w:rPr>
        <w:t xml:space="preserve">(a továbbiakban: adatkezelők). </w:t>
      </w:r>
    </w:p>
    <w:p w14:paraId="7FDBD89A" w14:textId="77777777" w:rsidR="00F83E62" w:rsidRDefault="00F83E62" w:rsidP="00F83E62">
      <w:pPr>
        <w:pStyle w:val="Nincstrkz"/>
        <w:ind w:hanging="360"/>
        <w:jc w:val="both"/>
        <w:rPr>
          <w:rFonts w:cs="Calibri"/>
          <w:sz w:val="22"/>
          <w:szCs w:val="22"/>
        </w:rPr>
      </w:pPr>
    </w:p>
    <w:p w14:paraId="30118302" w14:textId="77777777" w:rsidR="00F83E62" w:rsidRDefault="00F83E62" w:rsidP="00F83E62">
      <w:pPr>
        <w:pStyle w:val="Nincstrkz"/>
        <w:ind w:hanging="360"/>
        <w:jc w:val="both"/>
        <w:rPr>
          <w:rFonts w:cs="Calibri"/>
          <w:sz w:val="22"/>
          <w:szCs w:val="22"/>
        </w:rPr>
      </w:pPr>
    </w:p>
    <w:p w14:paraId="2ADBAF55" w14:textId="77777777" w:rsidR="00F83E62" w:rsidRDefault="00F83E62" w:rsidP="00F83E62">
      <w:pPr>
        <w:pStyle w:val="Nincstrkz"/>
        <w:ind w:hanging="360"/>
        <w:jc w:val="both"/>
        <w:rPr>
          <w:rFonts w:cs="Calibri"/>
          <w:sz w:val="22"/>
          <w:szCs w:val="22"/>
        </w:rPr>
      </w:pPr>
    </w:p>
    <w:p w14:paraId="48E20DEB" w14:textId="77777777" w:rsidR="00F83E62" w:rsidRDefault="00F83E62" w:rsidP="00F83E62">
      <w:pPr>
        <w:pStyle w:val="Nincstrkz"/>
        <w:ind w:hanging="360"/>
        <w:jc w:val="both"/>
        <w:rPr>
          <w:rFonts w:cs="Calibri"/>
          <w:sz w:val="22"/>
          <w:szCs w:val="22"/>
        </w:rPr>
      </w:pPr>
    </w:p>
    <w:p w14:paraId="233CD97F" w14:textId="77777777" w:rsidR="00F83E62" w:rsidRDefault="00F83E62" w:rsidP="00F83E62">
      <w:pPr>
        <w:pStyle w:val="Nincstrkz"/>
        <w:jc w:val="both"/>
        <w:rPr>
          <w:rFonts w:cs="Calibri"/>
          <w:sz w:val="22"/>
          <w:szCs w:val="22"/>
        </w:rPr>
        <w:sectPr w:rsidR="00F83E62" w:rsidSect="00C30752">
          <w:headerReference w:type="default" r:id="rId9"/>
          <w:pgSz w:w="11906" w:h="16838"/>
          <w:pgMar w:top="232" w:right="1418" w:bottom="232" w:left="1418" w:header="709" w:footer="709" w:gutter="0"/>
          <w:cols w:space="708"/>
          <w:docGrid w:linePitch="360"/>
        </w:sectPr>
      </w:pPr>
    </w:p>
    <w:p w14:paraId="7070B0E7" w14:textId="77777777" w:rsidR="00F83E62" w:rsidRPr="007A6F08" w:rsidRDefault="00F83E62" w:rsidP="00F83E62">
      <w:pPr>
        <w:pStyle w:val="Nincstrkz"/>
        <w:jc w:val="both"/>
        <w:rPr>
          <w:rFonts w:cs="Calibri"/>
          <w:sz w:val="22"/>
          <w:szCs w:val="22"/>
        </w:rPr>
      </w:pPr>
    </w:p>
    <w:p w14:paraId="2E3F90F8"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A kezelt adatok fajtája, ideje</w:t>
      </w:r>
    </w:p>
    <w:p w14:paraId="57A94818" w14:textId="77777777" w:rsidR="00F83E62" w:rsidRPr="00653B0D" w:rsidRDefault="00F83E62" w:rsidP="00F83E62">
      <w:pPr>
        <w:pStyle w:val="Nincstrkz"/>
        <w:jc w:val="both"/>
        <w:rPr>
          <w:rFonts w:cs="Calibri"/>
          <w:sz w:val="22"/>
          <w:szCs w:val="22"/>
        </w:rPr>
      </w:pPr>
      <w:r>
        <w:rPr>
          <w:rFonts w:cs="Calibri"/>
          <w:sz w:val="22"/>
          <w:szCs w:val="22"/>
        </w:rPr>
        <w:t>Az</w:t>
      </w:r>
      <w:r w:rsidRPr="007A6F08">
        <w:rPr>
          <w:rFonts w:cs="Calibri"/>
          <w:sz w:val="22"/>
          <w:szCs w:val="22"/>
        </w:rPr>
        <w:t xml:space="preserve"> Adatkezelő</w:t>
      </w:r>
      <w:r>
        <w:rPr>
          <w:rFonts w:cs="Calibri"/>
          <w:sz w:val="22"/>
          <w:szCs w:val="22"/>
        </w:rPr>
        <w:t>k</w:t>
      </w:r>
      <w:r w:rsidRPr="007A6F08">
        <w:rPr>
          <w:rFonts w:cs="Calibri"/>
          <w:sz w:val="22"/>
          <w:szCs w:val="22"/>
        </w:rPr>
        <w:t xml:space="preserve"> </w:t>
      </w:r>
      <w:r>
        <w:rPr>
          <w:rFonts w:cs="Calibri"/>
          <w:sz w:val="22"/>
          <w:szCs w:val="22"/>
        </w:rPr>
        <w:t xml:space="preserve">a </w:t>
      </w:r>
      <w:r w:rsidRPr="007A6F08">
        <w:rPr>
          <w:rFonts w:cs="Calibri"/>
          <w:sz w:val="22"/>
          <w:szCs w:val="22"/>
        </w:rPr>
        <w:t xml:space="preserve">benyújtott </w:t>
      </w:r>
      <w:r>
        <w:rPr>
          <w:rFonts w:cs="Calibri"/>
          <w:sz w:val="22"/>
          <w:szCs w:val="22"/>
        </w:rPr>
        <w:t>óvodai jelentkezési lapon, és a csatolmányaiban</w:t>
      </w:r>
      <w:r w:rsidRPr="007A6F08">
        <w:rPr>
          <w:rFonts w:cs="Calibri"/>
          <w:sz w:val="22"/>
          <w:szCs w:val="22"/>
        </w:rPr>
        <w:t xml:space="preserve"> </w:t>
      </w:r>
      <w:r>
        <w:rPr>
          <w:rFonts w:cs="Calibri"/>
          <w:sz w:val="22"/>
          <w:szCs w:val="22"/>
        </w:rPr>
        <w:t xml:space="preserve">szereplő adatköröket kezeli. </w:t>
      </w:r>
      <w:r w:rsidRPr="00653B0D">
        <w:rPr>
          <w:rFonts w:cs="Calibri"/>
          <w:sz w:val="22"/>
          <w:szCs w:val="22"/>
        </w:rPr>
        <w:t xml:space="preserve">Az adatokat az Adatkezelők </w:t>
      </w:r>
      <w:r w:rsidRPr="00653B0D">
        <w:rPr>
          <w:sz w:val="22"/>
          <w:szCs w:val="22"/>
        </w:rPr>
        <w:t xml:space="preserve">a jogviszony megszűnésétől számított tíz évig kezelik. </w:t>
      </w:r>
    </w:p>
    <w:p w14:paraId="143F9DEF" w14:textId="77777777" w:rsidR="00F83E62" w:rsidRPr="007A6F08" w:rsidRDefault="00F83E62" w:rsidP="00F83E62">
      <w:pPr>
        <w:pStyle w:val="Nincstrkz"/>
        <w:ind w:hanging="720"/>
        <w:jc w:val="both"/>
        <w:rPr>
          <w:rFonts w:cs="Calibri"/>
          <w:sz w:val="22"/>
          <w:szCs w:val="22"/>
        </w:rPr>
      </w:pPr>
    </w:p>
    <w:p w14:paraId="679A8BCD" w14:textId="77777777" w:rsidR="00F83E62" w:rsidRPr="007A6F08" w:rsidRDefault="00F83E62" w:rsidP="00F83E62">
      <w:pPr>
        <w:pStyle w:val="Listaszerbekezds"/>
        <w:numPr>
          <w:ilvl w:val="0"/>
          <w:numId w:val="1"/>
        </w:numPr>
        <w:spacing w:after="0" w:line="240" w:lineRule="auto"/>
        <w:ind w:hanging="720"/>
        <w:jc w:val="both"/>
        <w:rPr>
          <w:rFonts w:cs="Calibri"/>
          <w:b/>
        </w:rPr>
      </w:pPr>
      <w:r w:rsidRPr="007A6F08">
        <w:rPr>
          <w:rFonts w:cs="Calibri"/>
          <w:b/>
        </w:rPr>
        <w:t>Az adatkezeléssel kapcsolatos jogok</w:t>
      </w:r>
    </w:p>
    <w:p w14:paraId="2EF2173B" w14:textId="77777777" w:rsidR="00F83E62" w:rsidRPr="007A6F08" w:rsidRDefault="00F83E62" w:rsidP="00F83E62">
      <w:pPr>
        <w:pStyle w:val="Listaszerbekezds"/>
        <w:spacing w:after="0" w:line="240" w:lineRule="auto"/>
        <w:ind w:hanging="720"/>
        <w:jc w:val="both"/>
        <w:rPr>
          <w:rFonts w:cs="Calibri"/>
          <w:b/>
        </w:rPr>
      </w:pPr>
    </w:p>
    <w:p w14:paraId="18721185"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A tájékoztatáshoz és a hozzáféréshez való jog</w:t>
      </w:r>
    </w:p>
    <w:p w14:paraId="6B16E20C" w14:textId="77777777" w:rsidR="00F83E62" w:rsidRPr="007A6F08" w:rsidRDefault="00F83E62" w:rsidP="00F83E62">
      <w:pPr>
        <w:pStyle w:val="Nincstrkz"/>
        <w:jc w:val="both"/>
        <w:rPr>
          <w:rFonts w:cs="Calibri"/>
          <w:sz w:val="22"/>
          <w:szCs w:val="22"/>
        </w:rPr>
      </w:pPr>
      <w:r w:rsidRPr="007A6F08">
        <w:rPr>
          <w:rFonts w:cs="Calibri"/>
          <w:sz w:val="22"/>
          <w:szCs w:val="22"/>
        </w:rPr>
        <w:t>Az érintett az adatkezelési tájékoztató 1.3 pontjában megadott elérhetőségeken keresztül, írásban tájékoztatást kérhet az Adatkezelőtől saját személyes adatainak vonatkozásában arról, hogy:</w:t>
      </w:r>
    </w:p>
    <w:p w14:paraId="67EAD22E" w14:textId="77777777" w:rsidR="00F83E62" w:rsidRPr="007A6F08" w:rsidRDefault="00F83E62" w:rsidP="00F83E62">
      <w:pPr>
        <w:pStyle w:val="Nincstrkz"/>
        <w:ind w:left="360" w:hanging="720"/>
        <w:jc w:val="both"/>
        <w:rPr>
          <w:rFonts w:cs="Calibri"/>
          <w:sz w:val="22"/>
          <w:szCs w:val="22"/>
        </w:rPr>
      </w:pPr>
    </w:p>
    <w:p w14:paraId="368E173D"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adatkezelés folyamatban van-e,</w:t>
      </w:r>
    </w:p>
    <w:p w14:paraId="041E418D"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milyen adatkezelési cél miatt,</w:t>
      </w:r>
    </w:p>
    <w:p w14:paraId="17C56F27"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milyen személyes adatokat,</w:t>
      </w:r>
    </w:p>
    <w:p w14:paraId="0C45F61A"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milyen jogalapon,</w:t>
      </w:r>
    </w:p>
    <w:p w14:paraId="72FEE922"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milyen forrásból,</w:t>
      </w:r>
    </w:p>
    <w:p w14:paraId="3842A534"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mennyi ideig kezeli,</w:t>
      </w:r>
    </w:p>
    <w:p w14:paraId="6FC88C70"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Adatkezelő kinek, milyen jogszabály alapján, mely személyes adatokhoz biztosított hozzáférést vagy kinek továbbította a személyes adatait,</w:t>
      </w:r>
    </w:p>
    <w:p w14:paraId="7BC088A3"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kik azok a címzettek, akikkel a személyes adatot közölték vagy közölni fogják,</w:t>
      </w:r>
    </w:p>
    <w:p w14:paraId="2446E168"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 jogokról és jogorvoslati lehetőségekről.</w:t>
      </w:r>
    </w:p>
    <w:p w14:paraId="4E4226ED" w14:textId="77777777" w:rsidR="00F83E62" w:rsidRPr="007A6F08" w:rsidRDefault="00F83E62" w:rsidP="00F83E62">
      <w:pPr>
        <w:pStyle w:val="Nincstrkz"/>
        <w:ind w:left="360" w:hanging="720"/>
        <w:jc w:val="both"/>
        <w:rPr>
          <w:rFonts w:cs="Calibri"/>
          <w:sz w:val="22"/>
          <w:szCs w:val="22"/>
        </w:rPr>
      </w:pPr>
    </w:p>
    <w:p w14:paraId="5ADC2B43" w14:textId="77777777" w:rsidR="00F83E62" w:rsidRPr="007A6F08" w:rsidRDefault="00F83E62" w:rsidP="00F83E62">
      <w:pPr>
        <w:pStyle w:val="Nincstrkz"/>
        <w:jc w:val="both"/>
        <w:rPr>
          <w:rFonts w:cs="Calibri"/>
          <w:sz w:val="22"/>
          <w:szCs w:val="22"/>
        </w:rPr>
      </w:pPr>
      <w:r w:rsidRPr="007A6F08">
        <w:rPr>
          <w:rFonts w:cs="Calibri"/>
          <w:sz w:val="22"/>
          <w:szCs w:val="22"/>
        </w:rPr>
        <w:t>Az Adatkezelő a kérelmet legfeljebb 25 napon belül teljesíti, és a kérelmezőt az általa megadott elérhetőségen keresztül írásban értesíti.</w:t>
      </w:r>
    </w:p>
    <w:p w14:paraId="4B748906" w14:textId="77777777" w:rsidR="00F83E62" w:rsidRPr="007A6F08" w:rsidRDefault="00F83E62" w:rsidP="00F83E62">
      <w:pPr>
        <w:pStyle w:val="Nincstrkz"/>
        <w:ind w:hanging="720"/>
        <w:jc w:val="both"/>
        <w:rPr>
          <w:rFonts w:cs="Calibri"/>
          <w:sz w:val="22"/>
          <w:szCs w:val="22"/>
        </w:rPr>
      </w:pPr>
    </w:p>
    <w:p w14:paraId="50B9834B"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A helyesbítéshez való jog</w:t>
      </w:r>
    </w:p>
    <w:p w14:paraId="77EEC576" w14:textId="77777777" w:rsidR="00F83E62" w:rsidRPr="007A6F08" w:rsidRDefault="00F83E62" w:rsidP="00F83E62">
      <w:pPr>
        <w:pStyle w:val="Nincstrkz"/>
        <w:jc w:val="both"/>
        <w:rPr>
          <w:rFonts w:cs="Calibri"/>
          <w:sz w:val="22"/>
          <w:szCs w:val="22"/>
        </w:rPr>
      </w:pPr>
      <w:r w:rsidRPr="007A6F08">
        <w:rPr>
          <w:rFonts w:cs="Calibri"/>
          <w:sz w:val="22"/>
          <w:szCs w:val="22"/>
        </w:rPr>
        <w:t>Az érintett adatkezelési tájékoztató 1.3 pontjában megadott elérhetőségeken keresztül, írásban kérheti, hogy az Adatkezelő módosítsa valamely személyes adatát. Az adatkezelő a kérelmében foglaltak alapján legfeljebb 25 napon belül az adatait helyesbíti, amelyről az érintett által megadott elérhetőségen keresztül írásban értesítést kap.</w:t>
      </w:r>
    </w:p>
    <w:p w14:paraId="1E1A2B51" w14:textId="77777777" w:rsidR="00F83E62" w:rsidRPr="007A6F08" w:rsidRDefault="00F83E62" w:rsidP="00F83E62">
      <w:pPr>
        <w:pStyle w:val="Nincstrkz"/>
        <w:jc w:val="both"/>
        <w:rPr>
          <w:rFonts w:cs="Calibri"/>
          <w:sz w:val="22"/>
          <w:szCs w:val="22"/>
        </w:rPr>
      </w:pPr>
      <w:r w:rsidRPr="007A6F08">
        <w:rPr>
          <w:rFonts w:cs="Calibri"/>
          <w:sz w:val="22"/>
          <w:szCs w:val="22"/>
        </w:rPr>
        <w:t>Figyelembe véve az adatkezelés célját az érintett jogosult arra, hogy kérje a hiányos személyes adatok –kiegészítő nyilatkozat útján történő – kiegészítését.</w:t>
      </w:r>
    </w:p>
    <w:p w14:paraId="6CFC882E" w14:textId="77777777" w:rsidR="00F83E62" w:rsidRPr="007A6F08" w:rsidRDefault="00F83E62" w:rsidP="00F83E62">
      <w:pPr>
        <w:pStyle w:val="Nincstrkz"/>
        <w:jc w:val="both"/>
        <w:rPr>
          <w:rFonts w:cs="Calibri"/>
          <w:sz w:val="22"/>
          <w:szCs w:val="22"/>
        </w:rPr>
      </w:pPr>
    </w:p>
    <w:p w14:paraId="2F015109"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A törléshez és az „elfeledtetéshez” való jog</w:t>
      </w:r>
    </w:p>
    <w:p w14:paraId="608E97B7" w14:textId="77777777" w:rsidR="00F83E62" w:rsidRPr="007A6F08" w:rsidRDefault="00F83E62" w:rsidP="00F83E62">
      <w:pPr>
        <w:pStyle w:val="Nincstrkz"/>
        <w:jc w:val="both"/>
        <w:rPr>
          <w:rFonts w:cs="Calibri"/>
          <w:sz w:val="22"/>
          <w:szCs w:val="22"/>
        </w:rPr>
      </w:pPr>
      <w:r w:rsidRPr="007A6F08">
        <w:rPr>
          <w:rFonts w:cs="Calibri"/>
          <w:sz w:val="22"/>
          <w:szCs w:val="22"/>
        </w:rPr>
        <w:t>Az érintett az adatkezelési tájékoztató 1.3 pontjában megadott elérhetőségeken keresztül, írásban kérheti az Adatkezelőtől a személyes adatainak a törlését. Amennyiben az adatok kezelésére további kötelezettsége nincs, akkor az Adatkezelő a kérelmet megvizsgálja és döntéséről a megadott elérhetőségen keresztül az érintettet írásban értesíti. Az Adatkezelő az érintett kérésére törli az érintettre vonatkozó személyes adatokat, ha az alábbi indokok valamelyike fennáll:</w:t>
      </w:r>
    </w:p>
    <w:p w14:paraId="595F3254" w14:textId="77777777" w:rsidR="00F83E62" w:rsidRPr="007A6F08" w:rsidRDefault="00F83E62" w:rsidP="00F83E62">
      <w:pPr>
        <w:pStyle w:val="Nincstrkz"/>
        <w:jc w:val="both"/>
        <w:rPr>
          <w:rFonts w:cs="Calibri"/>
          <w:sz w:val="22"/>
          <w:szCs w:val="22"/>
        </w:rPr>
      </w:pPr>
    </w:p>
    <w:p w14:paraId="341A9B1B"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adatkezelés már nem szükséges,</w:t>
      </w:r>
    </w:p>
    <w:p w14:paraId="7BBD256F"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adatkezelő visszavonja az adatkezelés alapját képező hozzájárulását,</w:t>
      </w:r>
    </w:p>
    <w:p w14:paraId="2252103B"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adatkezelő tiltakozik az adatkezelése ellen, és nincs elsőbbséget élvező jogszerű ok az adatkezelésre,</w:t>
      </w:r>
    </w:p>
    <w:p w14:paraId="4145797B"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személyes adatokat jogellenesen kezelték,</w:t>
      </w:r>
    </w:p>
    <w:p w14:paraId="2152398E"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 xml:space="preserve">a személyes adatokat az Adatkezelőre alkalmazandó uniós vagy tagállami jogban előírt jogi kötelezettség teljesítéséhez törölni kell. </w:t>
      </w:r>
    </w:p>
    <w:p w14:paraId="6A76B634" w14:textId="77777777" w:rsidR="00F83E62" w:rsidRDefault="00F83E62" w:rsidP="00F83E62">
      <w:pPr>
        <w:pStyle w:val="Nincstrkz"/>
        <w:ind w:hanging="720"/>
        <w:jc w:val="both"/>
        <w:rPr>
          <w:rFonts w:cs="Calibri"/>
          <w:sz w:val="22"/>
          <w:szCs w:val="22"/>
        </w:rPr>
      </w:pPr>
    </w:p>
    <w:p w14:paraId="6738DCE1" w14:textId="77777777" w:rsidR="00F83E62" w:rsidRDefault="00F83E62" w:rsidP="00F83E62">
      <w:pPr>
        <w:pStyle w:val="Nincstrkz"/>
        <w:ind w:hanging="720"/>
        <w:jc w:val="both"/>
        <w:rPr>
          <w:rFonts w:cs="Calibri"/>
          <w:sz w:val="22"/>
          <w:szCs w:val="22"/>
        </w:rPr>
      </w:pPr>
    </w:p>
    <w:p w14:paraId="0B7E8479" w14:textId="77777777" w:rsidR="00F83E62" w:rsidRDefault="00F83E62" w:rsidP="00F83E62">
      <w:pPr>
        <w:pStyle w:val="Nincstrkz"/>
        <w:ind w:hanging="720"/>
        <w:jc w:val="both"/>
        <w:rPr>
          <w:rFonts w:cs="Calibri"/>
          <w:sz w:val="22"/>
          <w:szCs w:val="22"/>
        </w:rPr>
      </w:pPr>
    </w:p>
    <w:p w14:paraId="0FACDC8B" w14:textId="77777777" w:rsidR="00F83E62" w:rsidRDefault="00F83E62" w:rsidP="00F83E62">
      <w:pPr>
        <w:pStyle w:val="Nincstrkz"/>
        <w:ind w:hanging="720"/>
        <w:jc w:val="both"/>
        <w:rPr>
          <w:rFonts w:cs="Calibri"/>
          <w:sz w:val="22"/>
          <w:szCs w:val="22"/>
        </w:rPr>
      </w:pPr>
    </w:p>
    <w:p w14:paraId="75957804" w14:textId="77777777" w:rsidR="00F83E62" w:rsidRDefault="00F83E62" w:rsidP="00F83E62">
      <w:pPr>
        <w:pStyle w:val="Nincstrkz"/>
        <w:ind w:hanging="720"/>
        <w:jc w:val="both"/>
        <w:rPr>
          <w:rFonts w:cs="Calibri"/>
          <w:sz w:val="22"/>
          <w:szCs w:val="22"/>
        </w:rPr>
      </w:pPr>
    </w:p>
    <w:p w14:paraId="022A2226" w14:textId="77777777" w:rsidR="00F83E62" w:rsidRPr="007A6F08" w:rsidRDefault="00F83E62" w:rsidP="00F83E62">
      <w:pPr>
        <w:pStyle w:val="Nincstrkz"/>
        <w:ind w:hanging="720"/>
        <w:jc w:val="both"/>
        <w:rPr>
          <w:rFonts w:cs="Calibri"/>
          <w:sz w:val="22"/>
          <w:szCs w:val="22"/>
        </w:rPr>
      </w:pPr>
    </w:p>
    <w:p w14:paraId="256CC67A"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A zároláshoz való jog és az adatkezelés korlátozásához való jog</w:t>
      </w:r>
    </w:p>
    <w:p w14:paraId="5906F26A" w14:textId="77777777" w:rsidR="00F83E62" w:rsidRPr="007A6F08" w:rsidRDefault="00F83E62" w:rsidP="00F83E62">
      <w:pPr>
        <w:pStyle w:val="Nincstrkz"/>
        <w:jc w:val="both"/>
        <w:rPr>
          <w:rFonts w:cs="Calibri"/>
          <w:sz w:val="22"/>
          <w:szCs w:val="22"/>
        </w:rPr>
      </w:pPr>
      <w:r w:rsidRPr="007A6F08">
        <w:rPr>
          <w:rFonts w:cs="Calibri"/>
          <w:sz w:val="22"/>
          <w:szCs w:val="22"/>
        </w:rPr>
        <w:t xml:space="preserve">Az érintett az adatkezelési tájékoztató 1.3 pontjában megadott elérhetőségeken keresztül, írásban kérheti, hogy a személyes adatait az Adatkezelő zárolja. A zárolás addig tart, amíg az érintett által </w:t>
      </w:r>
      <w:r w:rsidRPr="007A6F08">
        <w:rPr>
          <w:rFonts w:cs="Calibri"/>
          <w:sz w:val="22"/>
          <w:szCs w:val="22"/>
        </w:rPr>
        <w:lastRenderedPageBreak/>
        <w:t>megjelölt indok szükségessé teszi az adatok tárolását. Az adatai zárolását kérheti például abban az esetben, ha úgy gondolja, hogy a beadványát az Adatkezelő jogellenesen kezelte, azonban az érintett által kezdeményezett hatósági vagy bírósági eljárás érdekében szükséges az, hogy a beadványát az Adatkezelő ne törölje. Ebben az esetben a hatóság vagy a bíróság megkereséséig az Adatkezelő tovább tárolja a személyes adatot, ezt követően törli az adatokat.</w:t>
      </w:r>
    </w:p>
    <w:p w14:paraId="7A8EB0E9" w14:textId="77777777" w:rsidR="00F83E62" w:rsidRPr="007A6F08" w:rsidRDefault="00F83E62" w:rsidP="00F83E62">
      <w:pPr>
        <w:pStyle w:val="Nincstrkz"/>
        <w:jc w:val="both"/>
        <w:rPr>
          <w:rFonts w:cs="Calibri"/>
          <w:sz w:val="22"/>
          <w:szCs w:val="22"/>
        </w:rPr>
      </w:pPr>
      <w:r w:rsidRPr="007A6F08">
        <w:rPr>
          <w:rFonts w:cs="Calibri"/>
          <w:sz w:val="22"/>
          <w:szCs w:val="22"/>
        </w:rPr>
        <w:t>Az érintett jogosult arra, hogy kérésére az Adatkezelő korlátozza az adatkezelést, ha az alábbiak valamelyike teljesül:</w:t>
      </w:r>
    </w:p>
    <w:p w14:paraId="4F25C3C5" w14:textId="77777777" w:rsidR="00F83E62" w:rsidRPr="007A6F08" w:rsidRDefault="00F83E62" w:rsidP="00F83E62">
      <w:pPr>
        <w:pStyle w:val="Nincstrkz"/>
        <w:jc w:val="both"/>
        <w:rPr>
          <w:rFonts w:cs="Calibri"/>
          <w:sz w:val="22"/>
          <w:szCs w:val="22"/>
        </w:rPr>
      </w:pPr>
    </w:p>
    <w:p w14:paraId="76D43068"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érintett vitatja a személyes adatok pontosságát,</w:t>
      </w:r>
    </w:p>
    <w:p w14:paraId="45520FCD"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adatkezelés jogellenes, és az érintett ellenzi azok törlését, és ehelyett kéri azok felhasználásának korlátozását,</w:t>
      </w:r>
    </w:p>
    <w:p w14:paraId="7834F56C"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Adatkezelőnek már nincs szüksége a személyes adatokra, de az érintett igényli azokat védendő magánérdekből,</w:t>
      </w:r>
    </w:p>
    <w:p w14:paraId="22B83B27"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érintett tiltakozott az adatkezelés ellen, ez esetben a korlátozás arra az időtartamra vonatkozik, amíg megállapításra nem kerül, hogy az Adatkezelő indokai elsőbbséget élveznek-e az az érintett jogos érdekeivel szemben.</w:t>
      </w:r>
    </w:p>
    <w:p w14:paraId="10C21805" w14:textId="77777777" w:rsidR="00F83E62" w:rsidRPr="007A6F08" w:rsidRDefault="00F83E62" w:rsidP="00F83E62">
      <w:pPr>
        <w:pStyle w:val="Nincstrkz"/>
        <w:ind w:left="360" w:hanging="720"/>
        <w:jc w:val="both"/>
        <w:rPr>
          <w:rFonts w:cs="Calibri"/>
          <w:sz w:val="22"/>
          <w:szCs w:val="22"/>
        </w:rPr>
      </w:pPr>
    </w:p>
    <w:p w14:paraId="01202AEC"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Adathordozhatósághoz való jog</w:t>
      </w:r>
    </w:p>
    <w:p w14:paraId="4A1B4E90" w14:textId="77777777" w:rsidR="00F83E62" w:rsidRPr="007A6F08" w:rsidRDefault="00F83E62" w:rsidP="00F83E62">
      <w:pPr>
        <w:pStyle w:val="Nincstrkz"/>
        <w:jc w:val="both"/>
        <w:rPr>
          <w:rFonts w:cs="Calibri"/>
          <w:sz w:val="22"/>
          <w:szCs w:val="22"/>
        </w:rPr>
      </w:pPr>
      <w:r w:rsidRPr="007A6F08">
        <w:rPr>
          <w:rFonts w:cs="Calibri"/>
          <w:sz w:val="22"/>
          <w:szCs w:val="22"/>
        </w:rPr>
        <w:t>Az érintett jogosult arra, hogy az érintettre vonatkozó, az érintett által az Adatkezelő rendelkezésére bocsátott személyes adatokat tagolt, széles körben használt, géppel olvasható formátumban megkapja, továbbá jogosult arra, hogy ezeket az adatokat egy másik Adatkezelőnek továbbítsa anélkül, hogy ezt akadályozná az Adatkezelő, amelynek a személyes adatokat a rend</w:t>
      </w:r>
      <w:r>
        <w:rPr>
          <w:rFonts w:cs="Calibri"/>
          <w:sz w:val="22"/>
          <w:szCs w:val="22"/>
        </w:rPr>
        <w:t xml:space="preserve">elkezésre bocsátotta. </w:t>
      </w:r>
    </w:p>
    <w:p w14:paraId="14A1D850" w14:textId="77777777" w:rsidR="00F83E62" w:rsidRPr="007A6F08" w:rsidRDefault="00F83E62" w:rsidP="00F83E62">
      <w:pPr>
        <w:pStyle w:val="Nincstrkz"/>
        <w:ind w:left="360" w:hanging="720"/>
        <w:jc w:val="both"/>
        <w:rPr>
          <w:rFonts w:cs="Calibri"/>
          <w:sz w:val="22"/>
          <w:szCs w:val="22"/>
        </w:rPr>
      </w:pPr>
    </w:p>
    <w:p w14:paraId="1FF42684"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A tiltakozáshoz való jog</w:t>
      </w:r>
    </w:p>
    <w:p w14:paraId="74766B4B" w14:textId="77777777" w:rsidR="00F83E62" w:rsidRPr="007A6F08" w:rsidRDefault="00F83E62" w:rsidP="00F83E62">
      <w:pPr>
        <w:pStyle w:val="Nincstrkz"/>
        <w:jc w:val="both"/>
        <w:rPr>
          <w:rFonts w:cs="Calibri"/>
          <w:sz w:val="22"/>
          <w:szCs w:val="22"/>
        </w:rPr>
      </w:pPr>
      <w:r w:rsidRPr="007A6F08">
        <w:rPr>
          <w:rFonts w:cs="Calibri"/>
          <w:sz w:val="22"/>
          <w:szCs w:val="22"/>
        </w:rPr>
        <w:t xml:space="preserve">Az érintett az adatkezelési tájékoztató 1.3 pontjában megadott elérhetőségeken keresztül, írásban tiltakozhat az adatkezelés ellen, ha az Adatkezelő személyes adatot közvetlenül üzletszerzés, közvélemény-kutatás vagy tudományos kutatás céljából továbbítaná, felhasználná. Ebben az esetben az Adatkezelő az érintett személyes adatait nem kezelheti tovább, kivéve, ha az Adatkezelő bizonyítja, hogy az adatkezelést olyan kényszerítő </w:t>
      </w:r>
      <w:proofErr w:type="spellStart"/>
      <w:r w:rsidRPr="007A6F08">
        <w:rPr>
          <w:rFonts w:cs="Calibri"/>
          <w:sz w:val="22"/>
          <w:szCs w:val="22"/>
        </w:rPr>
        <w:t>erejű</w:t>
      </w:r>
      <w:proofErr w:type="spellEnd"/>
      <w:r w:rsidRPr="007A6F08">
        <w:rPr>
          <w:rFonts w:cs="Calibri"/>
          <w:sz w:val="22"/>
          <w:szCs w:val="22"/>
        </w:rPr>
        <w:t xml:space="preserve"> jogos okok indokolják, amelyek elsőbbséget élveznek az érintett érdekeivel szemben, vagy az adatkezelés közérdekű okból végzett feladat végrehajtása érdekében történik.</w:t>
      </w:r>
    </w:p>
    <w:p w14:paraId="7DFF182D" w14:textId="77777777" w:rsidR="00F83E62" w:rsidRPr="007A6F08" w:rsidRDefault="00F83E62" w:rsidP="00F83E62">
      <w:pPr>
        <w:pStyle w:val="Nincstrkz"/>
        <w:jc w:val="both"/>
        <w:rPr>
          <w:rFonts w:cs="Calibri"/>
          <w:sz w:val="22"/>
          <w:szCs w:val="22"/>
        </w:rPr>
      </w:pPr>
    </w:p>
    <w:p w14:paraId="3E4F60F9" w14:textId="77777777" w:rsidR="00F83E62" w:rsidRPr="007A6F08" w:rsidRDefault="00F83E62" w:rsidP="00F83E62">
      <w:pPr>
        <w:pStyle w:val="Listaszerbekezds"/>
        <w:numPr>
          <w:ilvl w:val="0"/>
          <w:numId w:val="1"/>
        </w:numPr>
        <w:spacing w:after="0" w:line="240" w:lineRule="auto"/>
        <w:ind w:hanging="720"/>
        <w:jc w:val="both"/>
        <w:rPr>
          <w:rFonts w:cs="Calibri"/>
          <w:b/>
        </w:rPr>
      </w:pPr>
      <w:r w:rsidRPr="007A6F08">
        <w:rPr>
          <w:rFonts w:cs="Calibri"/>
          <w:b/>
        </w:rPr>
        <w:t>Adatbiztonság</w:t>
      </w:r>
    </w:p>
    <w:p w14:paraId="0647F638" w14:textId="77777777" w:rsidR="00F83E62" w:rsidRPr="007A6F08" w:rsidRDefault="00F83E62" w:rsidP="00F83E62">
      <w:pPr>
        <w:pStyle w:val="Nincstrkz"/>
        <w:jc w:val="both"/>
        <w:rPr>
          <w:rFonts w:cs="Calibri"/>
          <w:sz w:val="22"/>
          <w:szCs w:val="22"/>
        </w:rPr>
      </w:pPr>
      <w:r w:rsidRPr="007A6F08">
        <w:rPr>
          <w:rFonts w:cs="Calibri"/>
          <w:sz w:val="22"/>
          <w:szCs w:val="22"/>
        </w:rPr>
        <w:t>Az Adatkezelő kiemelt gondossággal törekszik a személyes adatok biztonságos kezelésére, ezért megteszi azokat a technikai és szervezési intézkedéseket, illetve kialakítja azokat az eljárási szabályokat, amelyek az adatkezelési és adatvédelmi jogszabályok érvényre juttatásához szükségesek. Az Adatkezelő ezen intézkedéseket és szabályokat rendszeresen felülvizsgálja, szükség esetén módosítja.</w:t>
      </w:r>
    </w:p>
    <w:p w14:paraId="11BD79F2" w14:textId="77777777" w:rsidR="00F83E62" w:rsidRPr="007A6F08" w:rsidRDefault="00F83E62" w:rsidP="00F83E62">
      <w:pPr>
        <w:pStyle w:val="Nincstrkz"/>
        <w:ind w:left="360" w:hanging="720"/>
        <w:jc w:val="both"/>
        <w:rPr>
          <w:rFonts w:cs="Calibri"/>
          <w:sz w:val="22"/>
          <w:szCs w:val="22"/>
        </w:rPr>
      </w:pPr>
    </w:p>
    <w:p w14:paraId="2CFBE3D9"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 xml:space="preserve">Vonatkozó </w:t>
      </w:r>
      <w:r>
        <w:rPr>
          <w:rFonts w:cs="Calibri"/>
          <w:b/>
          <w:sz w:val="22"/>
          <w:szCs w:val="22"/>
        </w:rPr>
        <w:t xml:space="preserve">főbb </w:t>
      </w:r>
      <w:r w:rsidRPr="007A6F08">
        <w:rPr>
          <w:rFonts w:cs="Calibri"/>
          <w:b/>
          <w:sz w:val="22"/>
          <w:szCs w:val="22"/>
        </w:rPr>
        <w:t>jogszabályok</w:t>
      </w:r>
    </w:p>
    <w:p w14:paraId="5660D8BE" w14:textId="77777777" w:rsidR="00F83E62" w:rsidRPr="007A6F08" w:rsidRDefault="00F83E62" w:rsidP="00F83E62">
      <w:pPr>
        <w:pStyle w:val="Nincstrkz"/>
        <w:ind w:left="720" w:hanging="720"/>
        <w:jc w:val="both"/>
        <w:rPr>
          <w:rFonts w:cs="Calibri"/>
          <w:b/>
          <w:sz w:val="22"/>
          <w:szCs w:val="22"/>
        </w:rPr>
      </w:pPr>
    </w:p>
    <w:p w14:paraId="5C67D3DA"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GDPR) hatályba lépése</w:t>
      </w:r>
      <w:r>
        <w:rPr>
          <w:rFonts w:cs="Calibri"/>
          <w:sz w:val="22"/>
          <w:szCs w:val="22"/>
        </w:rPr>
        <w:t>:</w:t>
      </w:r>
      <w:r w:rsidRPr="007A6F08">
        <w:rPr>
          <w:rFonts w:cs="Calibri"/>
          <w:sz w:val="22"/>
          <w:szCs w:val="22"/>
        </w:rPr>
        <w:t xml:space="preserve"> 2018. május 25., </w:t>
      </w:r>
    </w:p>
    <w:p w14:paraId="16374271" w14:textId="77777777" w:rsidR="00F83E62" w:rsidRPr="007A6F08" w:rsidRDefault="00F83E62" w:rsidP="00F83E62">
      <w:pPr>
        <w:pStyle w:val="Nincstrkz"/>
        <w:numPr>
          <w:ilvl w:val="0"/>
          <w:numId w:val="2"/>
        </w:numPr>
        <w:ind w:hanging="720"/>
        <w:jc w:val="both"/>
        <w:rPr>
          <w:rFonts w:cs="Calibri"/>
          <w:sz w:val="22"/>
          <w:szCs w:val="22"/>
        </w:rPr>
      </w:pPr>
      <w:r w:rsidRPr="007A6F08">
        <w:rPr>
          <w:rFonts w:cs="Calibri"/>
          <w:sz w:val="22"/>
          <w:szCs w:val="22"/>
        </w:rPr>
        <w:t xml:space="preserve">az információs önrendelkezési jogról és az információszabadságról szóló 2011. évi CXII. törvény (továbbiakban: </w:t>
      </w:r>
      <w:proofErr w:type="spellStart"/>
      <w:r w:rsidRPr="007A6F08">
        <w:rPr>
          <w:rFonts w:cs="Calibri"/>
          <w:sz w:val="22"/>
          <w:szCs w:val="22"/>
        </w:rPr>
        <w:t>Infotv</w:t>
      </w:r>
      <w:proofErr w:type="spellEnd"/>
      <w:r w:rsidRPr="007A6F08">
        <w:rPr>
          <w:rFonts w:cs="Calibri"/>
          <w:sz w:val="22"/>
          <w:szCs w:val="22"/>
        </w:rPr>
        <w:t xml:space="preserve">.), </w:t>
      </w:r>
    </w:p>
    <w:p w14:paraId="60FCA045" w14:textId="77777777" w:rsidR="00F83E62" w:rsidRPr="00653B0D" w:rsidRDefault="00F83E62" w:rsidP="00F83E62">
      <w:pPr>
        <w:pStyle w:val="Nincstrkz"/>
        <w:numPr>
          <w:ilvl w:val="0"/>
          <w:numId w:val="2"/>
        </w:numPr>
        <w:ind w:hanging="720"/>
        <w:jc w:val="both"/>
        <w:rPr>
          <w:rFonts w:cs="Calibri"/>
          <w:sz w:val="22"/>
          <w:szCs w:val="22"/>
        </w:rPr>
      </w:pPr>
      <w:r w:rsidRPr="00653B0D">
        <w:rPr>
          <w:rFonts w:cs="Calibri"/>
          <w:sz w:val="22"/>
          <w:szCs w:val="22"/>
        </w:rPr>
        <w:t>a nemzeti köznevelésről szóló 2011. évi CXC. törvény</w:t>
      </w:r>
    </w:p>
    <w:p w14:paraId="569D723F" w14:textId="77777777" w:rsidR="00F83E62" w:rsidRPr="007A6F08" w:rsidRDefault="00F83E62" w:rsidP="00F83E62">
      <w:pPr>
        <w:pStyle w:val="Nincstrkz"/>
        <w:ind w:hanging="720"/>
        <w:jc w:val="both"/>
        <w:rPr>
          <w:rFonts w:cs="Calibri"/>
          <w:sz w:val="22"/>
          <w:szCs w:val="22"/>
        </w:rPr>
      </w:pPr>
    </w:p>
    <w:p w14:paraId="7134CC67" w14:textId="77777777" w:rsidR="00F83E62" w:rsidRPr="007A6F08" w:rsidRDefault="00F83E62" w:rsidP="00F83E62">
      <w:pPr>
        <w:pStyle w:val="Listaszerbekezds"/>
        <w:numPr>
          <w:ilvl w:val="0"/>
          <w:numId w:val="1"/>
        </w:numPr>
        <w:spacing w:after="0" w:line="240" w:lineRule="auto"/>
        <w:ind w:hanging="720"/>
        <w:jc w:val="both"/>
        <w:rPr>
          <w:rFonts w:cs="Calibri"/>
          <w:b/>
        </w:rPr>
      </w:pPr>
      <w:r w:rsidRPr="007A6F08">
        <w:rPr>
          <w:rFonts w:cs="Calibri"/>
          <w:b/>
        </w:rPr>
        <w:t>Jogorvoslati lehetőség</w:t>
      </w:r>
    </w:p>
    <w:p w14:paraId="11926C61" w14:textId="77777777" w:rsidR="00F83E62" w:rsidRPr="007A6F08" w:rsidRDefault="00F83E62" w:rsidP="00F83E62">
      <w:pPr>
        <w:pStyle w:val="Listaszerbekezds"/>
        <w:spacing w:after="0" w:line="240" w:lineRule="auto"/>
        <w:ind w:hanging="720"/>
        <w:jc w:val="both"/>
        <w:rPr>
          <w:rFonts w:cs="Calibri"/>
          <w:b/>
        </w:rPr>
      </w:pPr>
    </w:p>
    <w:p w14:paraId="39547A83" w14:textId="77777777" w:rsidR="00F83E62" w:rsidRPr="007A6F08" w:rsidRDefault="00F83E62" w:rsidP="00F83E62">
      <w:pPr>
        <w:pStyle w:val="Nincstrkz"/>
        <w:numPr>
          <w:ilvl w:val="1"/>
          <w:numId w:val="1"/>
        </w:numPr>
        <w:ind w:hanging="720"/>
        <w:jc w:val="both"/>
        <w:rPr>
          <w:rFonts w:cs="Calibri"/>
          <w:b/>
          <w:sz w:val="22"/>
          <w:szCs w:val="22"/>
        </w:rPr>
      </w:pPr>
      <w:r w:rsidRPr="007A6F08">
        <w:rPr>
          <w:rFonts w:cs="Calibri"/>
          <w:b/>
          <w:sz w:val="22"/>
          <w:szCs w:val="22"/>
        </w:rPr>
        <w:t>Hatósági jogorvoslathoz való jog</w:t>
      </w:r>
    </w:p>
    <w:p w14:paraId="78ECD30C" w14:textId="77777777" w:rsidR="00F83E62" w:rsidRDefault="00F83E62" w:rsidP="00F83E62">
      <w:pPr>
        <w:pStyle w:val="Nincstrkz"/>
        <w:jc w:val="both"/>
        <w:rPr>
          <w:rFonts w:cs="Calibri"/>
          <w:sz w:val="22"/>
          <w:szCs w:val="22"/>
        </w:rPr>
      </w:pPr>
      <w:r w:rsidRPr="007A6F08">
        <w:rPr>
          <w:rFonts w:cs="Calibri"/>
          <w:sz w:val="22"/>
          <w:szCs w:val="22"/>
        </w:rPr>
        <w:lastRenderedPageBreak/>
        <w:t>Az érintett a Nemzeti Adatvédelmi és Információszabadság Hatóság (</w:t>
      </w:r>
      <w:r>
        <w:rPr>
          <w:rFonts w:cs="Calibri"/>
          <w:sz w:val="22"/>
          <w:szCs w:val="22"/>
        </w:rPr>
        <w:t>1055</w:t>
      </w:r>
      <w:r w:rsidRPr="007A6F08">
        <w:rPr>
          <w:rFonts w:cs="Calibri"/>
          <w:sz w:val="22"/>
          <w:szCs w:val="22"/>
        </w:rPr>
        <w:t xml:space="preserve"> Budapest, </w:t>
      </w:r>
      <w:r>
        <w:rPr>
          <w:rFonts w:cs="Calibri"/>
          <w:sz w:val="22"/>
          <w:szCs w:val="22"/>
        </w:rPr>
        <w:t>Falk Miksa utca 9-11</w:t>
      </w:r>
      <w:r w:rsidRPr="007A6F08">
        <w:rPr>
          <w:rFonts w:cs="Calibri"/>
          <w:sz w:val="22"/>
          <w:szCs w:val="22"/>
        </w:rPr>
        <w:t>.) vizsgálatát kezdeményezheti a fentiekben megjelölt jogszabályok alapján az Adatkezelő intézkedése jogszerűségének vizsgálata céljából, ha</w:t>
      </w:r>
      <w:r>
        <w:rPr>
          <w:rFonts w:cs="Calibri"/>
          <w:sz w:val="22"/>
          <w:szCs w:val="22"/>
        </w:rPr>
        <w:t xml:space="preserve"> </w:t>
      </w:r>
      <w:r w:rsidRPr="00DB6B5C">
        <w:rPr>
          <w:rFonts w:cs="Calibri"/>
          <w:sz w:val="22"/>
          <w:szCs w:val="22"/>
        </w:rPr>
        <w:t xml:space="preserve">az adatkezelő a </w:t>
      </w:r>
      <w:r>
        <w:rPr>
          <w:rFonts w:cs="Calibri"/>
          <w:sz w:val="22"/>
          <w:szCs w:val="22"/>
        </w:rPr>
        <w:t>fentiekben hivatkozott</w:t>
      </w:r>
      <w:r w:rsidRPr="00DB6B5C">
        <w:rPr>
          <w:rFonts w:cs="Calibri"/>
          <w:sz w:val="22"/>
          <w:szCs w:val="22"/>
        </w:rPr>
        <w:t xml:space="preserve"> </w:t>
      </w:r>
      <w:r>
        <w:rPr>
          <w:rFonts w:cs="Calibri"/>
          <w:sz w:val="22"/>
          <w:szCs w:val="22"/>
        </w:rPr>
        <w:t xml:space="preserve">jogszabályokban </w:t>
      </w:r>
      <w:r w:rsidRPr="00DB6B5C">
        <w:rPr>
          <w:rFonts w:cs="Calibri"/>
          <w:sz w:val="22"/>
          <w:szCs w:val="22"/>
        </w:rPr>
        <w:t>meghatározott jogainak érvényesítését korlátozza vagy ezen jogainak érvényesítésére irányuló kérelmét elutasítja, valamint</w:t>
      </w:r>
      <w:r>
        <w:rPr>
          <w:rFonts w:cs="Calibri"/>
          <w:sz w:val="22"/>
          <w:szCs w:val="22"/>
        </w:rPr>
        <w:t xml:space="preserve"> </w:t>
      </w:r>
      <w:r w:rsidRPr="00DB6B5C">
        <w:rPr>
          <w:rFonts w:cs="Calibri"/>
          <w:sz w:val="22"/>
          <w:szCs w:val="22"/>
        </w:rPr>
        <w:t>a Hatóság adatvédelmi hatósági eljárásának lefolytatását kérelmezheti,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w:t>
      </w:r>
    </w:p>
    <w:p w14:paraId="30695CEF" w14:textId="77777777" w:rsidR="00F83E62" w:rsidRDefault="00F83E62" w:rsidP="00F83E62">
      <w:pPr>
        <w:pStyle w:val="Nincstrkz"/>
        <w:jc w:val="both"/>
        <w:rPr>
          <w:rFonts w:cs="Calibri"/>
          <w:sz w:val="22"/>
          <w:szCs w:val="22"/>
        </w:rPr>
      </w:pPr>
      <w:r w:rsidRPr="00DB6B5C">
        <w:rPr>
          <w:rFonts w:cs="Calibri"/>
          <w:sz w:val="22"/>
          <w:szCs w:val="22"/>
        </w:rPr>
        <w:t>A bejelentésben az érintett feltünteti az annak alátámasztására szolgáló adatokat, hogy jogainak az adatkezelőnél történő érvényesítését megkísérelte.</w:t>
      </w:r>
    </w:p>
    <w:p w14:paraId="551F141D" w14:textId="77777777" w:rsidR="00F83E62" w:rsidRPr="007A6F08" w:rsidRDefault="00F83E62" w:rsidP="00F83E62">
      <w:pPr>
        <w:pStyle w:val="Nincstrkz"/>
        <w:jc w:val="both"/>
        <w:rPr>
          <w:rFonts w:cs="Calibri"/>
          <w:sz w:val="22"/>
          <w:szCs w:val="22"/>
        </w:rPr>
      </w:pPr>
    </w:p>
    <w:p w14:paraId="24538DD4" w14:textId="77777777" w:rsidR="00F83E62" w:rsidRPr="007A6F08" w:rsidRDefault="00F83E62" w:rsidP="00F83E62">
      <w:pPr>
        <w:pStyle w:val="Nincstrkz"/>
        <w:numPr>
          <w:ilvl w:val="2"/>
          <w:numId w:val="1"/>
        </w:numPr>
        <w:ind w:hanging="1080"/>
        <w:jc w:val="both"/>
        <w:rPr>
          <w:rFonts w:cs="Calibri"/>
          <w:b/>
          <w:sz w:val="22"/>
          <w:szCs w:val="22"/>
        </w:rPr>
      </w:pPr>
      <w:r w:rsidRPr="007A6F08">
        <w:rPr>
          <w:rFonts w:cs="Calibri"/>
          <w:b/>
          <w:sz w:val="22"/>
          <w:szCs w:val="22"/>
        </w:rPr>
        <w:t>A bírósági jogorvoslathoz való jog</w:t>
      </w:r>
    </w:p>
    <w:p w14:paraId="3474CA12" w14:textId="77777777" w:rsidR="00F83E62" w:rsidRDefault="00F83E62" w:rsidP="00F83E62">
      <w:pPr>
        <w:pStyle w:val="Nincstrkz"/>
        <w:jc w:val="both"/>
        <w:rPr>
          <w:rFonts w:cs="Calibri"/>
          <w:sz w:val="22"/>
          <w:szCs w:val="22"/>
        </w:rPr>
      </w:pPr>
    </w:p>
    <w:p w14:paraId="7F78D606" w14:textId="77777777" w:rsidR="00F83E62" w:rsidRPr="00653B0D" w:rsidRDefault="00F83E62" w:rsidP="00F83E62">
      <w:pPr>
        <w:pStyle w:val="Nincstrkz"/>
        <w:jc w:val="both"/>
        <w:rPr>
          <w:rFonts w:cs="Calibri"/>
          <w:sz w:val="22"/>
          <w:szCs w:val="22"/>
        </w:rPr>
      </w:pPr>
      <w:r w:rsidRPr="007A6F08">
        <w:rPr>
          <w:rFonts w:cs="Calibri"/>
          <w:sz w:val="22"/>
          <w:szCs w:val="22"/>
        </w:rPr>
        <w:t xml:space="preserve">A bírósági jogorvoslathoz való jogának érvényesítése érdekében az érintett az Adatkezelő ellen – választása szerint – a lakóhelye vagy tartózkodási helye szerint illetékes törvényszékhez fordulhat, ha megítélése szerint az Adatkezelő a személyes adatait a személyes adatok kezelésére vonatkozó, jogszabályban vagy az Európai Unió kötelező jogi aktusában meghatározott előírások megsértésével kezeli. Azt, hogy az adatkezelés a személyes adatok kezelésére vonatkozó jogszabályban, vagy az Európai Unió kötelező jogi aktusában meghatározott előírásoknak megfelel, az Adatkezelő köteles bizonyítani. Ha az adatkezelő az érintett adatainak jogellenes kezelésével vagy az adatbiztonság követelményeinek megszegésével másnak kárt okoz, köteles azt megtéríteni. Ha az adatkezelő az érintett adatainak jogellenes kezelésével vagy az adatbiztonság követelményeinek megszegésével az érintett személyiségi jogát megsérti, az érintett az adatkezelőtől sérelemdíjat követelhet, az erre hatáskörrel és illetékességgel rendelkező bíróságnál. </w:t>
      </w:r>
    </w:p>
    <w:p w14:paraId="59B79AF1" w14:textId="77777777" w:rsidR="00F83E62" w:rsidRDefault="00F83E62" w:rsidP="00F83E62">
      <w:pPr>
        <w:spacing w:after="0" w:line="240" w:lineRule="auto"/>
        <w:rPr>
          <w:lang w:eastAsia="hu-HU"/>
        </w:rPr>
      </w:pPr>
    </w:p>
    <w:p w14:paraId="73BFE5A4" w14:textId="77777777" w:rsidR="00F83E62" w:rsidRDefault="00F83E62" w:rsidP="00F83E62">
      <w:pPr>
        <w:spacing w:after="0" w:line="240" w:lineRule="auto"/>
        <w:rPr>
          <w:lang w:eastAsia="hu-HU"/>
        </w:rPr>
      </w:pPr>
    </w:p>
    <w:p w14:paraId="23D9B978" w14:textId="77777777" w:rsidR="00F83E62" w:rsidRDefault="00F83E62" w:rsidP="00F83E62">
      <w:pPr>
        <w:spacing w:after="0" w:line="240" w:lineRule="auto"/>
        <w:rPr>
          <w:lang w:eastAsia="hu-HU"/>
        </w:rPr>
      </w:pPr>
    </w:p>
    <w:p w14:paraId="72ACF1DB" w14:textId="77777777" w:rsidR="00F83E62" w:rsidRDefault="00F83E62" w:rsidP="00F83E62">
      <w:pPr>
        <w:spacing w:after="0" w:line="240" w:lineRule="auto"/>
        <w:rPr>
          <w:lang w:eastAsia="hu-HU"/>
        </w:rPr>
      </w:pPr>
    </w:p>
    <w:p w14:paraId="6FC7406A" w14:textId="77777777" w:rsidR="00F83E62" w:rsidRDefault="00F83E62" w:rsidP="00F83E62">
      <w:pPr>
        <w:spacing w:after="0" w:line="240" w:lineRule="auto"/>
        <w:rPr>
          <w:lang w:eastAsia="hu-HU"/>
        </w:rPr>
      </w:pPr>
    </w:p>
    <w:p w14:paraId="49FF050A" w14:textId="77777777" w:rsidR="00F83E62" w:rsidRDefault="00F83E62" w:rsidP="00F83E62">
      <w:pPr>
        <w:spacing w:after="0" w:line="240" w:lineRule="auto"/>
        <w:rPr>
          <w:lang w:eastAsia="hu-HU"/>
        </w:rPr>
      </w:pPr>
    </w:p>
    <w:p w14:paraId="57712513" w14:textId="77777777" w:rsidR="00F83E62" w:rsidRDefault="00F83E62" w:rsidP="00F83E62">
      <w:pPr>
        <w:spacing w:after="0" w:line="240" w:lineRule="auto"/>
        <w:rPr>
          <w:lang w:eastAsia="hu-HU"/>
        </w:rPr>
      </w:pPr>
    </w:p>
    <w:p w14:paraId="2AA83EF1" w14:textId="77777777" w:rsidR="00F83E62" w:rsidRDefault="00F83E62" w:rsidP="00F83E62">
      <w:pPr>
        <w:spacing w:after="0" w:line="240" w:lineRule="auto"/>
        <w:rPr>
          <w:lang w:eastAsia="hu-HU"/>
        </w:rPr>
      </w:pPr>
    </w:p>
    <w:p w14:paraId="138372C1" w14:textId="77777777" w:rsidR="00F83E62" w:rsidRDefault="00F83E62" w:rsidP="00F83E62">
      <w:pPr>
        <w:spacing w:after="0" w:line="240" w:lineRule="auto"/>
        <w:rPr>
          <w:lang w:eastAsia="hu-HU"/>
        </w:rPr>
      </w:pPr>
    </w:p>
    <w:p w14:paraId="34D6095E" w14:textId="77777777" w:rsidR="00F83E62" w:rsidRDefault="00F83E62" w:rsidP="00F83E62">
      <w:pPr>
        <w:spacing w:after="0" w:line="240" w:lineRule="auto"/>
        <w:rPr>
          <w:lang w:eastAsia="hu-HU"/>
        </w:rPr>
      </w:pPr>
    </w:p>
    <w:p w14:paraId="123217EB" w14:textId="77777777" w:rsidR="00F83E62" w:rsidRDefault="00F83E62" w:rsidP="00F83E62">
      <w:pPr>
        <w:spacing w:after="0" w:line="240" w:lineRule="auto"/>
        <w:rPr>
          <w:lang w:eastAsia="hu-HU"/>
        </w:rPr>
      </w:pPr>
    </w:p>
    <w:p w14:paraId="26CC51C3" w14:textId="77777777" w:rsidR="00F83E62" w:rsidRDefault="00F83E62" w:rsidP="00F83E62">
      <w:pPr>
        <w:spacing w:after="0" w:line="240" w:lineRule="auto"/>
        <w:rPr>
          <w:lang w:eastAsia="hu-HU"/>
        </w:rPr>
      </w:pPr>
    </w:p>
    <w:p w14:paraId="076972F2" w14:textId="77777777" w:rsidR="00F83E62" w:rsidRDefault="00F83E62" w:rsidP="00F83E62">
      <w:pPr>
        <w:spacing w:after="0" w:line="240" w:lineRule="auto"/>
        <w:jc w:val="both"/>
        <w:rPr>
          <w:rFonts w:cs="Arial"/>
          <w:b/>
          <w:bCs/>
        </w:rPr>
      </w:pPr>
    </w:p>
    <w:p w14:paraId="736B5DDE" w14:textId="77777777" w:rsidR="00F83E62" w:rsidRDefault="00F83E62" w:rsidP="00F83E62">
      <w:pPr>
        <w:spacing w:after="0" w:line="240" w:lineRule="auto"/>
        <w:jc w:val="both"/>
        <w:rPr>
          <w:rFonts w:cs="Arial"/>
          <w:b/>
          <w:bCs/>
        </w:rPr>
      </w:pPr>
    </w:p>
    <w:p w14:paraId="78FCF113" w14:textId="77777777" w:rsidR="00F83E62" w:rsidRDefault="00F83E62" w:rsidP="00F83E62">
      <w:pPr>
        <w:spacing w:after="0" w:line="240" w:lineRule="auto"/>
        <w:jc w:val="both"/>
        <w:rPr>
          <w:rFonts w:cs="Arial"/>
          <w:b/>
          <w:bCs/>
        </w:rPr>
      </w:pPr>
    </w:p>
    <w:p w14:paraId="1AB9679B" w14:textId="77777777" w:rsidR="00F83E62" w:rsidRDefault="00F83E62" w:rsidP="00F83E62"/>
    <w:p w14:paraId="0DC16BD7" w14:textId="77777777" w:rsidR="00E2758F" w:rsidRDefault="00E2758F"/>
    <w:sectPr w:rsidR="00E2758F" w:rsidSect="006622E1">
      <w:headerReference w:type="default" r:id="rId1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68F8" w14:textId="77777777" w:rsidR="000309CD" w:rsidRPr="00EA3570" w:rsidRDefault="00F83E62" w:rsidP="000309CD">
    <w:pPr>
      <w:spacing w:after="0" w:line="240" w:lineRule="auto"/>
      <w:jc w:val="center"/>
      <w:rPr>
        <w:rFonts w:cs="Arial"/>
        <w:bCs/>
        <w:sz w:val="20"/>
        <w:szCs w:val="20"/>
      </w:rPr>
    </w:pPr>
    <w:r>
      <w:rPr>
        <w:rFonts w:eastAsia="Calibri" w:cs="Arial"/>
        <w:color w:val="000000"/>
        <w:sz w:val="20"/>
        <w:szCs w:val="20"/>
      </w:rPr>
      <w:t>4</w:t>
    </w:r>
    <w:r w:rsidRPr="00EA3570">
      <w:rPr>
        <w:rFonts w:eastAsia="Calibri" w:cs="Arial"/>
        <w:color w:val="000000"/>
        <w:sz w:val="20"/>
        <w:szCs w:val="20"/>
      </w:rPr>
      <w:t xml:space="preserve">. </w:t>
    </w:r>
    <w:r w:rsidRPr="00EA3570">
      <w:rPr>
        <w:rFonts w:eastAsia="Calibri" w:cs="Arial"/>
        <w:color w:val="000000"/>
        <w:sz w:val="20"/>
        <w:szCs w:val="20"/>
      </w:rPr>
      <w:t>szá</w:t>
    </w:r>
    <w:r w:rsidRPr="00EA3570">
      <w:rPr>
        <w:rFonts w:eastAsia="Calibri" w:cs="Arial"/>
        <w:color w:val="000000"/>
        <w:sz w:val="20"/>
        <w:szCs w:val="20"/>
      </w:rPr>
      <w:t>mú m</w:t>
    </w:r>
    <w:r w:rsidRPr="00EA3570">
      <w:rPr>
        <w:rFonts w:cs="Calibri"/>
        <w:bCs/>
        <w:sz w:val="20"/>
        <w:szCs w:val="20"/>
      </w:rPr>
      <w:t xml:space="preserve">elléklet </w:t>
    </w:r>
    <w:r w:rsidRPr="00EA3570">
      <w:rPr>
        <w:rFonts w:cs="Arial"/>
        <w:bCs/>
        <w:sz w:val="20"/>
        <w:szCs w:val="20"/>
      </w:rPr>
      <w:t xml:space="preserve">Nyíregyháza Megyei Jogú Város </w:t>
    </w:r>
    <w:r w:rsidRPr="00EA3570">
      <w:rPr>
        <w:rFonts w:cs="Arial"/>
        <w:bCs/>
        <w:sz w:val="20"/>
        <w:szCs w:val="20"/>
      </w:rPr>
      <w:t>Polgármesterének</w:t>
    </w:r>
    <w:r w:rsidRPr="00EA3570">
      <w:rPr>
        <w:bCs/>
        <w:sz w:val="20"/>
        <w:szCs w:val="20"/>
      </w:rPr>
      <w:t xml:space="preserve"> </w:t>
    </w:r>
    <w:r>
      <w:rPr>
        <w:rFonts w:cs="Calibri"/>
        <w:bCs/>
        <w:sz w:val="20"/>
        <w:szCs w:val="20"/>
      </w:rPr>
      <w:t>13</w:t>
    </w:r>
    <w:r w:rsidRPr="00EA3570">
      <w:rPr>
        <w:rFonts w:cs="Calibri"/>
        <w:bCs/>
        <w:sz w:val="20"/>
        <w:szCs w:val="20"/>
      </w:rPr>
      <w:t>/</w:t>
    </w:r>
    <w:r w:rsidRPr="00EA3570">
      <w:rPr>
        <w:rFonts w:cs="Arial"/>
        <w:bCs/>
        <w:sz w:val="20"/>
        <w:szCs w:val="20"/>
      </w:rPr>
      <w:t>202</w:t>
    </w:r>
    <w:r w:rsidRPr="00EA3570">
      <w:rPr>
        <w:rFonts w:cs="Arial"/>
        <w:bCs/>
        <w:sz w:val="20"/>
        <w:szCs w:val="20"/>
      </w:rPr>
      <w:t>1</w:t>
    </w:r>
    <w:r w:rsidRPr="00EA3570">
      <w:rPr>
        <w:rFonts w:cs="Arial"/>
        <w:bCs/>
        <w:sz w:val="20"/>
        <w:szCs w:val="20"/>
      </w:rPr>
      <w:t>. (</w:t>
    </w:r>
    <w:r w:rsidRPr="00EA3570">
      <w:rPr>
        <w:rFonts w:cs="Arial"/>
        <w:bCs/>
        <w:sz w:val="20"/>
        <w:szCs w:val="20"/>
      </w:rPr>
      <w:t>I</w:t>
    </w:r>
    <w:r w:rsidRPr="00EA3570">
      <w:rPr>
        <w:rFonts w:cs="Arial"/>
        <w:bCs/>
        <w:sz w:val="20"/>
        <w:szCs w:val="20"/>
      </w:rPr>
      <w:t>I</w:t>
    </w:r>
    <w:r w:rsidRPr="00EA3570">
      <w:rPr>
        <w:rFonts w:cs="Arial"/>
        <w:bCs/>
        <w:sz w:val="20"/>
        <w:szCs w:val="20"/>
      </w:rPr>
      <w:t>I</w:t>
    </w:r>
    <w:r w:rsidRPr="00EA3570">
      <w:rPr>
        <w:rFonts w:cs="Arial"/>
        <w:bCs/>
        <w:sz w:val="20"/>
        <w:szCs w:val="20"/>
      </w:rPr>
      <w:t>.</w:t>
    </w:r>
    <w:r w:rsidRPr="00EA3570">
      <w:rPr>
        <w:rFonts w:cs="Arial"/>
        <w:bCs/>
        <w:sz w:val="20"/>
        <w:szCs w:val="20"/>
      </w:rPr>
      <w:t>25</w:t>
    </w:r>
    <w:r w:rsidRPr="00EA3570">
      <w:rPr>
        <w:rFonts w:cs="Arial"/>
        <w:bCs/>
        <w:sz w:val="20"/>
        <w:szCs w:val="20"/>
      </w:rPr>
      <w:t>.)</w:t>
    </w:r>
    <w:r w:rsidRPr="00EA3570">
      <w:rPr>
        <w:rFonts w:cs="Arial"/>
        <w:bCs/>
        <w:sz w:val="20"/>
        <w:szCs w:val="20"/>
      </w:rPr>
      <w:t xml:space="preserve"> számú</w:t>
    </w:r>
  </w:p>
  <w:p w14:paraId="046FCCC3" w14:textId="77777777" w:rsidR="000309CD" w:rsidRPr="000309CD" w:rsidRDefault="00F83E62" w:rsidP="000309CD">
    <w:pPr>
      <w:spacing w:after="0" w:line="240" w:lineRule="auto"/>
      <w:jc w:val="center"/>
      <w:rPr>
        <w:bCs/>
        <w:sz w:val="20"/>
        <w:szCs w:val="20"/>
      </w:rPr>
    </w:pPr>
    <w:r w:rsidRPr="00EA3570">
      <w:rPr>
        <w:rFonts w:cs="Calibri"/>
        <w:bCs/>
        <w:sz w:val="20"/>
        <w:szCs w:val="20"/>
        <w:lang w:eastAsia="hu-HU"/>
      </w:rPr>
      <w:t xml:space="preserve">Nyíregyháza Megyei Jogú Város Közgyűlése </w:t>
    </w:r>
    <w:r w:rsidRPr="00EA3570">
      <w:rPr>
        <w:rFonts w:cs="Calibri"/>
        <w:bCs/>
        <w:sz w:val="20"/>
        <w:szCs w:val="20"/>
        <w:lang w:eastAsia="hu-HU"/>
      </w:rPr>
      <w:t>Kö</w:t>
    </w:r>
    <w:r w:rsidRPr="00EA3570">
      <w:rPr>
        <w:rFonts w:cs="Calibri"/>
        <w:bCs/>
        <w:sz w:val="20"/>
        <w:szCs w:val="20"/>
        <w:lang w:eastAsia="hu-HU"/>
      </w:rPr>
      <w:t>znevelési</w:t>
    </w:r>
    <w:r w:rsidRPr="00EA3570">
      <w:rPr>
        <w:rFonts w:cs="Calibri"/>
        <w:bCs/>
        <w:sz w:val="20"/>
        <w:szCs w:val="20"/>
        <w:lang w:eastAsia="hu-HU"/>
      </w:rPr>
      <w:t>, Kulturál</w:t>
    </w:r>
    <w:r w:rsidRPr="00EA3570">
      <w:rPr>
        <w:rFonts w:cs="Calibri"/>
        <w:bCs/>
        <w:sz w:val="20"/>
        <w:szCs w:val="20"/>
        <w:lang w:eastAsia="hu-HU"/>
      </w:rPr>
      <w:t xml:space="preserve">is és Ifjúsági </w:t>
    </w:r>
    <w:r w:rsidRPr="00EA3570">
      <w:rPr>
        <w:rFonts w:cs="Calibri"/>
        <w:bCs/>
        <w:sz w:val="20"/>
        <w:szCs w:val="20"/>
        <w:lang w:eastAsia="hu-HU"/>
      </w:rPr>
      <w:t>Bizottságának hatáskörében eljárva meghozott határozatához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2AB52" w14:textId="77777777" w:rsidR="004E33D8" w:rsidRPr="002E340E" w:rsidRDefault="00F83E62" w:rsidP="00B86625">
    <w:pPr>
      <w:spacing w:after="0" w:line="240" w:lineRule="auto"/>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4EB1"/>
    <w:multiLevelType w:val="hybridMultilevel"/>
    <w:tmpl w:val="2BD6FD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63764F"/>
    <w:multiLevelType w:val="hybridMultilevel"/>
    <w:tmpl w:val="FB187B28"/>
    <w:lvl w:ilvl="0" w:tplc="446E8E06">
      <w:start w:val="2"/>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9B6617E"/>
    <w:multiLevelType w:val="multilevel"/>
    <w:tmpl w:val="ADBCA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62"/>
    <w:rsid w:val="00E2758F"/>
    <w:rsid w:val="00F83E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C3FB"/>
  <w15:chartTrackingRefBased/>
  <w15:docId w15:val="{A6AF30C7-530D-4C0A-9FA8-645F3377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3E62"/>
    <w:pPr>
      <w:spacing w:after="200" w:line="276" w:lineRule="auto"/>
    </w:pPr>
    <w:rPr>
      <w:rFonts w:ascii="Calibri" w:eastAsia="Times New Roman"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F83E62"/>
    <w:rPr>
      <w:rFonts w:cs="Times New Roman"/>
      <w:b/>
      <w:bCs/>
    </w:rPr>
  </w:style>
  <w:style w:type="paragraph" w:styleId="Listaszerbekezds">
    <w:name w:val="List Paragraph"/>
    <w:basedOn w:val="Norml"/>
    <w:uiPriority w:val="34"/>
    <w:qFormat/>
    <w:rsid w:val="00F83E62"/>
    <w:pPr>
      <w:ind w:left="720"/>
      <w:contextualSpacing/>
    </w:pPr>
    <w:rPr>
      <w:rFonts w:eastAsia="Calibri"/>
    </w:rPr>
  </w:style>
  <w:style w:type="character" w:styleId="Hiperhivatkozs">
    <w:name w:val="Hyperlink"/>
    <w:rsid w:val="00F83E62"/>
    <w:rPr>
      <w:rFonts w:ascii="Times New Roman" w:hAnsi="Times New Roman" w:cs="Times New Roman"/>
      <w:color w:val="0000FF"/>
      <w:u w:val="single"/>
    </w:rPr>
  </w:style>
  <w:style w:type="paragraph" w:styleId="Nincstrkz">
    <w:name w:val="No Spacing"/>
    <w:uiPriority w:val="1"/>
    <w:qFormat/>
    <w:rsid w:val="00F83E62"/>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zaszemovi@gmail.com" TargetMode="External"/><Relationship Id="rId3" Type="http://schemas.openxmlformats.org/officeDocument/2006/relationships/settings" Target="settings.xml"/><Relationship Id="rId7" Type="http://schemas.openxmlformats.org/officeDocument/2006/relationships/hyperlink" Target="mailto:tunderkert@netra.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zterlanceszakiovoda@gmail.com" TargetMode="External"/><Relationship Id="rId11" Type="http://schemas.openxmlformats.org/officeDocument/2006/relationships/fontTable" Target="fontTable.xml"/><Relationship Id="rId5" Type="http://schemas.openxmlformats.org/officeDocument/2006/relationships/hyperlink" Target="mailto:gyermekekhazaovoda@gmail.co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8514</Characters>
  <Application>Microsoft Office Word</Application>
  <DocSecurity>0</DocSecurity>
  <Lines>70</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Kissné Orosz</dc:creator>
  <cp:keywords/>
  <dc:description/>
  <cp:lastModifiedBy>Anita Kissné Orosz</cp:lastModifiedBy>
  <cp:revision>1</cp:revision>
  <dcterms:created xsi:type="dcterms:W3CDTF">2021-03-26T09:45:00Z</dcterms:created>
  <dcterms:modified xsi:type="dcterms:W3CDTF">2021-03-26T09:47:00Z</dcterms:modified>
</cp:coreProperties>
</file>