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68" w:rsidRDefault="00972068" w:rsidP="001303C1">
      <w:pPr>
        <w:spacing w:after="0" w:line="240" w:lineRule="auto"/>
        <w:jc w:val="center"/>
        <w:rPr>
          <w:rFonts w:cs="Calibri"/>
          <w:b/>
          <w:sz w:val="28"/>
          <w:szCs w:val="28"/>
        </w:rPr>
      </w:pPr>
    </w:p>
    <w:p w:rsidR="00972068" w:rsidRDefault="00972068" w:rsidP="001303C1">
      <w:pPr>
        <w:spacing w:after="0" w:line="240" w:lineRule="auto"/>
        <w:jc w:val="center"/>
        <w:rPr>
          <w:rFonts w:cs="Calibri"/>
          <w:b/>
          <w:sz w:val="28"/>
          <w:szCs w:val="28"/>
        </w:rPr>
      </w:pPr>
    </w:p>
    <w:p w:rsidR="00972068" w:rsidRPr="007A6F08" w:rsidRDefault="00972068" w:rsidP="001303C1">
      <w:pPr>
        <w:spacing w:after="0" w:line="240" w:lineRule="auto"/>
        <w:jc w:val="center"/>
        <w:rPr>
          <w:rFonts w:cs="Calibri"/>
          <w:b/>
          <w:sz w:val="28"/>
          <w:szCs w:val="28"/>
        </w:rPr>
      </w:pPr>
      <w:r w:rsidRPr="007A6F08">
        <w:rPr>
          <w:rFonts w:cs="Calibri"/>
          <w:b/>
          <w:sz w:val="28"/>
          <w:szCs w:val="28"/>
        </w:rPr>
        <w:t>Adatkezelési tájékoztató</w:t>
      </w:r>
      <w:r>
        <w:rPr>
          <w:rFonts w:cs="Calibri"/>
          <w:b/>
          <w:sz w:val="28"/>
          <w:szCs w:val="28"/>
        </w:rPr>
        <w:t>, és nyilatkozat</w:t>
      </w:r>
    </w:p>
    <w:p w:rsidR="00972068" w:rsidRDefault="00972068" w:rsidP="001303C1">
      <w:pPr>
        <w:spacing w:after="0" w:line="240" w:lineRule="auto"/>
        <w:jc w:val="center"/>
        <w:rPr>
          <w:rFonts w:cs="Calibri"/>
          <w:b/>
          <w:sz w:val="22"/>
          <w:szCs w:val="22"/>
        </w:rPr>
      </w:pPr>
    </w:p>
    <w:p w:rsidR="00972068" w:rsidRDefault="00972068" w:rsidP="001303C1">
      <w:pPr>
        <w:spacing w:after="0" w:line="240" w:lineRule="auto"/>
        <w:jc w:val="center"/>
        <w:rPr>
          <w:rFonts w:cs="Calibri"/>
          <w:b/>
          <w:sz w:val="22"/>
          <w:szCs w:val="22"/>
        </w:rPr>
      </w:pPr>
    </w:p>
    <w:p w:rsidR="00972068" w:rsidRDefault="00972068" w:rsidP="001303C1">
      <w:pPr>
        <w:spacing w:after="0" w:line="240" w:lineRule="auto"/>
        <w:jc w:val="center"/>
        <w:rPr>
          <w:rFonts w:cs="Calibri"/>
          <w:b/>
          <w:sz w:val="22"/>
          <w:szCs w:val="22"/>
        </w:rPr>
      </w:pPr>
    </w:p>
    <w:p w:rsidR="00972068" w:rsidRPr="00D169D0" w:rsidRDefault="00972068" w:rsidP="00D169D0">
      <w:pPr>
        <w:pStyle w:val="NoSpacing"/>
        <w:ind w:left="360"/>
        <w:jc w:val="both"/>
        <w:rPr>
          <w:rFonts w:cs="Calibri"/>
          <w:i/>
          <w:sz w:val="22"/>
          <w:szCs w:val="22"/>
        </w:rPr>
      </w:pPr>
      <w:r>
        <w:rPr>
          <w:rFonts w:cs="Calibri"/>
          <w:i/>
          <w:sz w:val="22"/>
          <w:szCs w:val="22"/>
        </w:rPr>
        <w:t>Rászoruló Hallgatókért Közalapítvány</w:t>
      </w:r>
      <w:r w:rsidRPr="00D169D0">
        <w:rPr>
          <w:rFonts w:cs="Calibri"/>
          <w:i/>
          <w:sz w:val="22"/>
          <w:szCs w:val="22"/>
        </w:rPr>
        <w:t xml:space="preserve">, mint adatkezelő </w:t>
      </w:r>
      <w:r>
        <w:rPr>
          <w:rFonts w:cs="Calibri"/>
          <w:i/>
          <w:sz w:val="22"/>
          <w:szCs w:val="22"/>
        </w:rPr>
        <w:t>a</w:t>
      </w:r>
      <w:r w:rsidRPr="00D169D0">
        <w:rPr>
          <w:rFonts w:cs="Calibri"/>
          <w:i/>
          <w:sz w:val="22"/>
          <w:szCs w:val="22"/>
        </w:rPr>
        <w:t xml:space="preserve"> hátrányos helyzetű, </w:t>
      </w:r>
      <w:r>
        <w:rPr>
          <w:rFonts w:cs="Calibri"/>
          <w:i/>
          <w:sz w:val="22"/>
          <w:szCs w:val="22"/>
        </w:rPr>
        <w:t xml:space="preserve">nyíregyházi állandó lakcímmel rendelkező a felsőoktatási alapképzésben résztvevő hallgatók számára a közalapítványtól kapott </w:t>
      </w:r>
      <w:r w:rsidRPr="00184779">
        <w:rPr>
          <w:rFonts w:cs="Arial"/>
          <w:sz w:val="22"/>
          <w:szCs w:val="22"/>
        </w:rPr>
        <w:t xml:space="preserve">egyszeri vissza nem térítendő </w:t>
      </w:r>
      <w:r>
        <w:rPr>
          <w:rFonts w:cs="Calibri"/>
          <w:i/>
          <w:sz w:val="22"/>
          <w:szCs w:val="22"/>
        </w:rPr>
        <w:t>támogatással</w:t>
      </w:r>
      <w:r w:rsidRPr="00D169D0">
        <w:rPr>
          <w:rFonts w:cs="Calibri"/>
          <w:i/>
          <w:sz w:val="22"/>
          <w:szCs w:val="22"/>
        </w:rPr>
        <w:t xml:space="preserve"> kapcsolatos adatvédelmi kérdésekről az alábbiak szerint tájékoztatja az érintetteket: </w:t>
      </w:r>
    </w:p>
    <w:p w:rsidR="00972068" w:rsidRPr="007A6F08" w:rsidRDefault="00972068" w:rsidP="00D169D0">
      <w:pPr>
        <w:spacing w:after="0" w:line="240" w:lineRule="auto"/>
        <w:rPr>
          <w:rFonts w:cs="Calibri"/>
          <w:b/>
          <w:sz w:val="22"/>
          <w:szCs w:val="22"/>
        </w:rPr>
      </w:pPr>
    </w:p>
    <w:p w:rsidR="00972068" w:rsidRPr="007A6F08" w:rsidRDefault="00972068" w:rsidP="001303C1">
      <w:pPr>
        <w:pStyle w:val="ListParagraph"/>
        <w:numPr>
          <w:ilvl w:val="0"/>
          <w:numId w:val="1"/>
        </w:numPr>
        <w:spacing w:after="0" w:line="240" w:lineRule="auto"/>
        <w:jc w:val="both"/>
        <w:rPr>
          <w:rFonts w:cs="Calibri"/>
          <w:b/>
          <w:sz w:val="22"/>
          <w:szCs w:val="22"/>
        </w:rPr>
      </w:pPr>
      <w:r w:rsidRPr="007A6F08">
        <w:rPr>
          <w:rFonts w:cs="Calibri"/>
          <w:b/>
          <w:sz w:val="22"/>
          <w:szCs w:val="22"/>
        </w:rPr>
        <w:t>Előzetes tájékoztatás az adatkezelés megkezdése előtt</w:t>
      </w:r>
    </w:p>
    <w:p w:rsidR="00972068" w:rsidRPr="007A6F08" w:rsidRDefault="00972068" w:rsidP="001303C1">
      <w:pPr>
        <w:pStyle w:val="ListParagraph"/>
        <w:spacing w:after="0" w:line="240" w:lineRule="auto"/>
        <w:jc w:val="both"/>
        <w:rPr>
          <w:rFonts w:cs="Calibri"/>
          <w:b/>
          <w:sz w:val="22"/>
          <w:szCs w:val="22"/>
        </w:rPr>
      </w:pPr>
    </w:p>
    <w:p w:rsidR="00972068" w:rsidRDefault="00972068" w:rsidP="001303C1">
      <w:pPr>
        <w:pStyle w:val="NoSpacing"/>
        <w:numPr>
          <w:ilvl w:val="1"/>
          <w:numId w:val="1"/>
        </w:numPr>
        <w:jc w:val="both"/>
        <w:rPr>
          <w:rFonts w:cs="Calibri"/>
          <w:b/>
          <w:sz w:val="22"/>
          <w:szCs w:val="22"/>
        </w:rPr>
      </w:pPr>
      <w:r w:rsidRPr="007A6F08">
        <w:rPr>
          <w:rFonts w:cs="Calibri"/>
          <w:b/>
          <w:sz w:val="22"/>
          <w:szCs w:val="22"/>
        </w:rPr>
        <w:t>Az adatkezelés célja</w:t>
      </w:r>
    </w:p>
    <w:p w:rsidR="00972068" w:rsidRPr="007A6F08" w:rsidRDefault="00972068" w:rsidP="008A3D42">
      <w:pPr>
        <w:pStyle w:val="NoSpacing"/>
        <w:ind w:left="360"/>
        <w:jc w:val="both"/>
        <w:rPr>
          <w:rFonts w:cs="Calibri"/>
          <w:b/>
          <w:sz w:val="22"/>
          <w:szCs w:val="22"/>
        </w:rPr>
      </w:pPr>
    </w:p>
    <w:p w:rsidR="00972068" w:rsidRPr="008A3D42" w:rsidRDefault="00972068" w:rsidP="001303C1">
      <w:pPr>
        <w:pStyle w:val="NoSpacing"/>
        <w:ind w:left="360"/>
        <w:jc w:val="both"/>
        <w:rPr>
          <w:rFonts w:cs="Calibri"/>
          <w:sz w:val="22"/>
          <w:szCs w:val="22"/>
        </w:rPr>
      </w:pPr>
      <w:r w:rsidRPr="008A3D42">
        <w:rPr>
          <w:rFonts w:cs="Calibri"/>
          <w:sz w:val="22"/>
          <w:szCs w:val="22"/>
        </w:rPr>
        <w:t xml:space="preserve">Az adatkezelés célja a hátrányos helyzetű, nyíregyházi állandó lakcímmel rendelkező a felsőoktatási alapképzésben résztvevő hallgatók számára </w:t>
      </w:r>
      <w:r w:rsidRPr="00184779">
        <w:rPr>
          <w:rFonts w:cs="Arial"/>
          <w:sz w:val="22"/>
          <w:szCs w:val="22"/>
        </w:rPr>
        <w:t xml:space="preserve">egyszeri vissza nem térítendő </w:t>
      </w:r>
      <w:r w:rsidRPr="008A3D42">
        <w:rPr>
          <w:rFonts w:cs="Calibri"/>
          <w:sz w:val="22"/>
          <w:szCs w:val="22"/>
        </w:rPr>
        <w:t xml:space="preserve">támogatás biztosítása, továbbá az ahhoz kapcsolódó elszámolási, beszámolási feladatok teljesítése. </w:t>
      </w:r>
    </w:p>
    <w:p w:rsidR="00972068" w:rsidRPr="007A6F08" w:rsidRDefault="00972068" w:rsidP="002736CB">
      <w:pPr>
        <w:pStyle w:val="NoSpacing"/>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Az adatkezelés jogalapja</w:t>
      </w: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A személyes adatok kezelése, továbbítása a </w:t>
      </w:r>
      <w:r w:rsidRPr="00184779">
        <w:rPr>
          <w:rFonts w:cs="Arial"/>
          <w:sz w:val="22"/>
          <w:szCs w:val="22"/>
        </w:rPr>
        <w:t xml:space="preserve">egyszeri vissza nem térítendő </w:t>
      </w:r>
      <w:r>
        <w:rPr>
          <w:rFonts w:cs="Calibri"/>
          <w:sz w:val="22"/>
          <w:szCs w:val="22"/>
        </w:rPr>
        <w:t>támogatásban részesülő hallgató hozzájárulásával történik. A hallgató</w:t>
      </w:r>
      <w:r w:rsidRPr="007A6F08">
        <w:rPr>
          <w:rFonts w:cs="Calibri"/>
          <w:sz w:val="22"/>
          <w:szCs w:val="22"/>
        </w:rPr>
        <w:t xml:space="preserve"> </w:t>
      </w:r>
      <w:r>
        <w:rPr>
          <w:rFonts w:cs="Calibri"/>
          <w:sz w:val="22"/>
          <w:szCs w:val="22"/>
        </w:rPr>
        <w:t>a</w:t>
      </w:r>
      <w:r w:rsidRPr="007A6F08">
        <w:rPr>
          <w:rFonts w:cs="Calibri"/>
          <w:sz w:val="22"/>
          <w:szCs w:val="22"/>
        </w:rPr>
        <w:t xml:space="preserve"> nyilatkozat aláírásával kifejezetten hozzájárul a jelen tájékoztatóban foglalt célok megvalósításához szükséges adatok kezeléséhez, nyilvántartásához, és az abban megjelölt körben azok továbbításához. </w:t>
      </w:r>
    </w:p>
    <w:p w:rsidR="0097206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Adatkezelő és adatfeldolgozó neve</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Adatkezelő: </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Pr>
          <w:rFonts w:cs="Calibri"/>
          <w:sz w:val="22"/>
          <w:szCs w:val="22"/>
        </w:rPr>
        <w:t>Rászoruló Hallgatókért Közalapítvány</w:t>
      </w:r>
    </w:p>
    <w:p w:rsidR="00972068" w:rsidRPr="007A6F08" w:rsidRDefault="00972068" w:rsidP="001303C1">
      <w:pPr>
        <w:pStyle w:val="NoSpacing"/>
        <w:ind w:left="360"/>
        <w:jc w:val="both"/>
        <w:rPr>
          <w:rFonts w:cs="Calibri"/>
          <w:sz w:val="22"/>
          <w:szCs w:val="22"/>
        </w:rPr>
      </w:pPr>
      <w:r>
        <w:rPr>
          <w:rFonts w:cs="Calibri"/>
          <w:sz w:val="22"/>
          <w:szCs w:val="22"/>
        </w:rPr>
        <w:t>Cím: 4400</w:t>
      </w:r>
      <w:r w:rsidRPr="007A6F08">
        <w:rPr>
          <w:rFonts w:cs="Calibri"/>
          <w:sz w:val="22"/>
          <w:szCs w:val="22"/>
        </w:rPr>
        <w:t xml:space="preserve"> Nyíregyháza Kossuth tér 1.</w:t>
      </w:r>
    </w:p>
    <w:p w:rsidR="00972068" w:rsidRPr="007A6F08" w:rsidRDefault="00972068" w:rsidP="001303C1">
      <w:pPr>
        <w:pStyle w:val="NoSpacing"/>
        <w:ind w:left="360"/>
        <w:jc w:val="both"/>
        <w:rPr>
          <w:rFonts w:cs="Calibri"/>
          <w:sz w:val="22"/>
          <w:szCs w:val="22"/>
        </w:rPr>
      </w:pPr>
      <w:r w:rsidRPr="007A6F08">
        <w:rPr>
          <w:rFonts w:cs="Calibri"/>
          <w:sz w:val="22"/>
          <w:szCs w:val="22"/>
        </w:rPr>
        <w:t>Telefonszám: 0642</w:t>
      </w:r>
      <w:r>
        <w:rPr>
          <w:rFonts w:cs="Calibri"/>
          <w:sz w:val="22"/>
          <w:szCs w:val="22"/>
        </w:rPr>
        <w:t>/</w:t>
      </w:r>
      <w:r w:rsidRPr="007A6F08">
        <w:rPr>
          <w:rFonts w:cs="Calibri"/>
          <w:sz w:val="22"/>
          <w:szCs w:val="22"/>
        </w:rPr>
        <w:t>524</w:t>
      </w:r>
      <w:r>
        <w:rPr>
          <w:rFonts w:cs="Calibri"/>
          <w:sz w:val="22"/>
          <w:szCs w:val="22"/>
        </w:rPr>
        <w:t>-</w:t>
      </w:r>
      <w:r w:rsidRPr="007A6F08">
        <w:rPr>
          <w:rFonts w:cs="Calibri"/>
          <w:sz w:val="22"/>
          <w:szCs w:val="22"/>
        </w:rPr>
        <w:t>524</w:t>
      </w: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E-mail cím: </w:t>
      </w:r>
      <w:hyperlink r:id="rId7" w:history="1">
        <w:r w:rsidRPr="007A6F08">
          <w:rPr>
            <w:rStyle w:val="Hyperlink"/>
            <w:rFonts w:cs="Calibri"/>
            <w:sz w:val="22"/>
            <w:szCs w:val="22"/>
          </w:rPr>
          <w:t>nyhszoc@nyiregyhaza.hu</w:t>
        </w:r>
      </w:hyperlink>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Adatfeldolgozó: </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sidRPr="007A6F08">
        <w:rPr>
          <w:rFonts w:cs="Calibri"/>
          <w:sz w:val="22"/>
          <w:szCs w:val="22"/>
        </w:rPr>
        <w:t>Nyíregyháza Megyei Jogú Város Polgármesteri Hivatala</w:t>
      </w:r>
    </w:p>
    <w:p w:rsidR="00972068" w:rsidRPr="007A6F08" w:rsidRDefault="00972068" w:rsidP="001303C1">
      <w:pPr>
        <w:pStyle w:val="NoSpacing"/>
        <w:ind w:left="360"/>
        <w:jc w:val="both"/>
        <w:rPr>
          <w:rFonts w:cs="Calibri"/>
          <w:sz w:val="22"/>
          <w:szCs w:val="22"/>
        </w:rPr>
      </w:pPr>
      <w:r w:rsidRPr="007A6F08">
        <w:rPr>
          <w:rFonts w:cs="Calibri"/>
          <w:sz w:val="22"/>
          <w:szCs w:val="22"/>
        </w:rPr>
        <w:t>Cím: 4400 Nyíregyháza, Kossuth tér 1.</w:t>
      </w: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E –mail cím: </w:t>
      </w:r>
      <w:hyperlink r:id="rId8" w:history="1">
        <w:r w:rsidRPr="007A6F08">
          <w:rPr>
            <w:rStyle w:val="Hyperlink"/>
            <w:rFonts w:cs="Calibri"/>
            <w:sz w:val="22"/>
            <w:szCs w:val="22"/>
          </w:rPr>
          <w:t>nyhszoc@nyiregyhaza.hu</w:t>
        </w:r>
      </w:hyperlink>
      <w:r w:rsidRPr="007A6F08">
        <w:rPr>
          <w:rFonts w:cs="Calibri"/>
          <w:sz w:val="22"/>
          <w:szCs w:val="22"/>
        </w:rPr>
        <w:t xml:space="preserve"> </w:t>
      </w:r>
    </w:p>
    <w:p w:rsidR="00972068" w:rsidRPr="007A6F08" w:rsidRDefault="00972068" w:rsidP="001303C1">
      <w:pPr>
        <w:pStyle w:val="NoSpacing"/>
        <w:ind w:left="360"/>
        <w:jc w:val="both"/>
        <w:rPr>
          <w:rFonts w:cs="Calibri"/>
          <w:sz w:val="22"/>
          <w:szCs w:val="22"/>
        </w:rPr>
      </w:pPr>
      <w:r w:rsidRPr="007A6F08">
        <w:rPr>
          <w:rFonts w:cs="Calibri"/>
          <w:sz w:val="22"/>
          <w:szCs w:val="22"/>
        </w:rPr>
        <w:t>Telefonszám: 0642</w:t>
      </w:r>
      <w:r>
        <w:rPr>
          <w:rFonts w:cs="Calibri"/>
          <w:sz w:val="22"/>
          <w:szCs w:val="22"/>
        </w:rPr>
        <w:t>/</w:t>
      </w:r>
      <w:r w:rsidRPr="007A6F08">
        <w:rPr>
          <w:rFonts w:cs="Calibri"/>
          <w:sz w:val="22"/>
          <w:szCs w:val="22"/>
        </w:rPr>
        <w:t>524</w:t>
      </w:r>
      <w:r>
        <w:rPr>
          <w:rFonts w:cs="Calibri"/>
          <w:sz w:val="22"/>
          <w:szCs w:val="22"/>
        </w:rPr>
        <w:t>-</w:t>
      </w:r>
      <w:r w:rsidRPr="007A6F08">
        <w:rPr>
          <w:rFonts w:cs="Calibri"/>
          <w:sz w:val="22"/>
          <w:szCs w:val="22"/>
        </w:rPr>
        <w:t xml:space="preserve">585, továbbá a </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kezelt adatok fajtája, ideje</w:t>
      </w:r>
    </w:p>
    <w:p w:rsidR="00972068" w:rsidRPr="007A6F08" w:rsidRDefault="00972068" w:rsidP="001303C1">
      <w:pPr>
        <w:pStyle w:val="NoSpacing"/>
        <w:ind w:left="426"/>
        <w:jc w:val="both"/>
        <w:rPr>
          <w:rFonts w:cs="Calibri"/>
          <w:sz w:val="22"/>
          <w:szCs w:val="22"/>
        </w:rPr>
      </w:pPr>
      <w:r w:rsidRPr="007A6F08">
        <w:rPr>
          <w:rFonts w:cs="Calibri"/>
          <w:sz w:val="22"/>
          <w:szCs w:val="22"/>
        </w:rPr>
        <w:t>Nyíregyháza Megyei Jogú Város Önkormányzata, mint adatkezelő (továbbiakban: Adatkezelő</w:t>
      </w:r>
      <w:r>
        <w:rPr>
          <w:rFonts w:cs="Calibri"/>
          <w:sz w:val="22"/>
          <w:szCs w:val="22"/>
        </w:rPr>
        <w:t xml:space="preserve">) az </w:t>
      </w:r>
      <w:r w:rsidRPr="00184779">
        <w:rPr>
          <w:rFonts w:cs="Arial"/>
          <w:sz w:val="22"/>
          <w:szCs w:val="22"/>
        </w:rPr>
        <w:t xml:space="preserve">egyszeri vissza nem térítendő </w:t>
      </w:r>
      <w:r>
        <w:rPr>
          <w:rFonts w:cs="Calibri"/>
          <w:sz w:val="22"/>
          <w:szCs w:val="22"/>
        </w:rPr>
        <w:t>támogatás</w:t>
      </w:r>
      <w:r w:rsidRPr="007A6F08">
        <w:rPr>
          <w:rFonts w:cs="Calibri"/>
          <w:sz w:val="22"/>
          <w:szCs w:val="22"/>
        </w:rPr>
        <w:t xml:space="preserve"> </w:t>
      </w:r>
      <w:r>
        <w:rPr>
          <w:rFonts w:cs="Calibri"/>
          <w:sz w:val="22"/>
          <w:szCs w:val="22"/>
        </w:rPr>
        <w:t>megállapítása iránt</w:t>
      </w:r>
      <w:r w:rsidRPr="007A6F08">
        <w:rPr>
          <w:rFonts w:cs="Calibri"/>
          <w:sz w:val="22"/>
          <w:szCs w:val="22"/>
        </w:rPr>
        <w:t xml:space="preserve"> benyújtott kérelemben megadott alábbi adatokat kezeli, feldolgozza, nyilvántartja, továbbítja: </w:t>
      </w:r>
    </w:p>
    <w:p w:rsidR="00972068" w:rsidRPr="007A6F08" w:rsidRDefault="00972068" w:rsidP="001303C1">
      <w:pPr>
        <w:pStyle w:val="NoSpacing"/>
        <w:ind w:left="426"/>
        <w:jc w:val="both"/>
        <w:rPr>
          <w:rFonts w:cs="Calibri"/>
          <w:sz w:val="22"/>
          <w:szCs w:val="22"/>
        </w:rPr>
      </w:pPr>
    </w:p>
    <w:p w:rsidR="00972068" w:rsidRPr="007A6F08" w:rsidRDefault="00972068" w:rsidP="001303C1">
      <w:pPr>
        <w:pStyle w:val="NoSpacing"/>
        <w:numPr>
          <w:ilvl w:val="0"/>
          <w:numId w:val="9"/>
        </w:numPr>
        <w:jc w:val="both"/>
        <w:rPr>
          <w:rFonts w:cs="Calibri"/>
          <w:sz w:val="22"/>
          <w:szCs w:val="22"/>
        </w:rPr>
      </w:pPr>
      <w:r w:rsidRPr="007A6F08">
        <w:rPr>
          <w:rFonts w:cs="Calibri"/>
          <w:sz w:val="22"/>
          <w:szCs w:val="22"/>
        </w:rPr>
        <w:t xml:space="preserve">nyilatkozattevő születési neve, </w:t>
      </w:r>
    </w:p>
    <w:p w:rsidR="00972068" w:rsidRPr="007A6F08" w:rsidRDefault="00972068" w:rsidP="001303C1">
      <w:pPr>
        <w:pStyle w:val="NoSpacing"/>
        <w:numPr>
          <w:ilvl w:val="0"/>
          <w:numId w:val="9"/>
        </w:numPr>
        <w:jc w:val="both"/>
        <w:rPr>
          <w:rFonts w:cs="Calibri"/>
          <w:sz w:val="22"/>
          <w:szCs w:val="22"/>
        </w:rPr>
      </w:pPr>
      <w:r w:rsidRPr="007A6F08">
        <w:rPr>
          <w:rFonts w:cs="Calibri"/>
          <w:sz w:val="22"/>
          <w:szCs w:val="22"/>
        </w:rPr>
        <w:t xml:space="preserve">nyilatkozattevő születési helye, </w:t>
      </w:r>
    </w:p>
    <w:p w:rsidR="00972068" w:rsidRPr="007A6F08" w:rsidRDefault="00972068" w:rsidP="001303C1">
      <w:pPr>
        <w:pStyle w:val="NoSpacing"/>
        <w:numPr>
          <w:ilvl w:val="0"/>
          <w:numId w:val="9"/>
        </w:numPr>
        <w:jc w:val="both"/>
        <w:rPr>
          <w:rFonts w:cs="Calibri"/>
          <w:sz w:val="22"/>
          <w:szCs w:val="22"/>
        </w:rPr>
      </w:pPr>
      <w:r w:rsidRPr="007A6F08">
        <w:rPr>
          <w:rFonts w:cs="Calibri"/>
          <w:sz w:val="22"/>
          <w:szCs w:val="22"/>
        </w:rPr>
        <w:t xml:space="preserve">nyilatkozattevő születési ideje, </w:t>
      </w:r>
    </w:p>
    <w:p w:rsidR="00972068" w:rsidRPr="007A6F08" w:rsidRDefault="00972068" w:rsidP="001303C1">
      <w:pPr>
        <w:pStyle w:val="NoSpacing"/>
        <w:numPr>
          <w:ilvl w:val="0"/>
          <w:numId w:val="9"/>
        </w:numPr>
        <w:jc w:val="both"/>
        <w:rPr>
          <w:rFonts w:cs="Calibri"/>
          <w:sz w:val="22"/>
          <w:szCs w:val="22"/>
        </w:rPr>
      </w:pPr>
      <w:r w:rsidRPr="007A6F08">
        <w:rPr>
          <w:rFonts w:cs="Calibri"/>
          <w:sz w:val="22"/>
          <w:szCs w:val="22"/>
        </w:rPr>
        <w:t xml:space="preserve">nyilatkozattevő anyja neve, </w:t>
      </w:r>
    </w:p>
    <w:p w:rsidR="00972068" w:rsidRPr="007A6F08" w:rsidRDefault="00972068" w:rsidP="001303C1">
      <w:pPr>
        <w:pStyle w:val="NoSpacing"/>
        <w:numPr>
          <w:ilvl w:val="0"/>
          <w:numId w:val="9"/>
        </w:numPr>
        <w:jc w:val="both"/>
        <w:rPr>
          <w:rFonts w:cs="Calibri"/>
          <w:sz w:val="22"/>
          <w:szCs w:val="22"/>
        </w:rPr>
      </w:pPr>
      <w:r w:rsidRPr="007A6F08">
        <w:rPr>
          <w:rFonts w:cs="Calibri"/>
          <w:sz w:val="22"/>
          <w:szCs w:val="22"/>
        </w:rPr>
        <w:t xml:space="preserve">nyilatkozattevő lakcíme, </w:t>
      </w:r>
    </w:p>
    <w:p w:rsidR="00972068" w:rsidRDefault="00972068" w:rsidP="001303C1">
      <w:pPr>
        <w:pStyle w:val="NoSpacing"/>
        <w:numPr>
          <w:ilvl w:val="0"/>
          <w:numId w:val="9"/>
        </w:numPr>
        <w:jc w:val="both"/>
        <w:rPr>
          <w:rFonts w:cs="Calibri"/>
          <w:sz w:val="22"/>
          <w:szCs w:val="22"/>
        </w:rPr>
      </w:pPr>
      <w:r>
        <w:rPr>
          <w:rFonts w:cs="Calibri"/>
          <w:sz w:val="22"/>
          <w:szCs w:val="22"/>
        </w:rPr>
        <w:t>adóazonosító jele,</w:t>
      </w:r>
    </w:p>
    <w:p w:rsidR="00972068" w:rsidRDefault="00972068" w:rsidP="001303C1">
      <w:pPr>
        <w:pStyle w:val="NoSpacing"/>
        <w:numPr>
          <w:ilvl w:val="0"/>
          <w:numId w:val="9"/>
        </w:numPr>
        <w:jc w:val="both"/>
        <w:rPr>
          <w:rFonts w:cs="Calibri"/>
          <w:sz w:val="22"/>
          <w:szCs w:val="22"/>
        </w:rPr>
      </w:pPr>
      <w:r>
        <w:rPr>
          <w:rFonts w:cs="Calibri"/>
          <w:sz w:val="22"/>
          <w:szCs w:val="22"/>
        </w:rPr>
        <w:t>a támogatá</w:t>
      </w:r>
      <w:r w:rsidRPr="007A6F08">
        <w:rPr>
          <w:rFonts w:cs="Calibri"/>
          <w:sz w:val="22"/>
          <w:szCs w:val="22"/>
        </w:rPr>
        <w:t xml:space="preserve">sban részesülő </w:t>
      </w:r>
      <w:r>
        <w:rPr>
          <w:rFonts w:cs="Calibri"/>
          <w:sz w:val="22"/>
          <w:szCs w:val="22"/>
        </w:rPr>
        <w:t xml:space="preserve">hallgató által látogatott felsőoktatási intézmény megjelölésére vonatkozó adat, </w:t>
      </w:r>
    </w:p>
    <w:p w:rsidR="00972068" w:rsidRDefault="00972068" w:rsidP="001303C1">
      <w:pPr>
        <w:pStyle w:val="NoSpacing"/>
        <w:numPr>
          <w:ilvl w:val="0"/>
          <w:numId w:val="9"/>
        </w:numPr>
        <w:jc w:val="both"/>
        <w:rPr>
          <w:rFonts w:cs="Calibri"/>
          <w:sz w:val="22"/>
          <w:szCs w:val="22"/>
        </w:rPr>
      </w:pPr>
      <w:r>
        <w:rPr>
          <w:rFonts w:cs="Calibri"/>
          <w:sz w:val="22"/>
          <w:szCs w:val="22"/>
        </w:rPr>
        <w:t>a támogatás összegét</w:t>
      </w:r>
    </w:p>
    <w:p w:rsidR="00972068" w:rsidRPr="0092029C" w:rsidRDefault="00972068" w:rsidP="0092029C">
      <w:pPr>
        <w:pStyle w:val="NoSpacing"/>
        <w:numPr>
          <w:ilvl w:val="0"/>
          <w:numId w:val="9"/>
        </w:numPr>
        <w:jc w:val="both"/>
      </w:pPr>
      <w:r>
        <w:rPr>
          <w:rFonts w:cs="Calibri"/>
          <w:sz w:val="22"/>
          <w:szCs w:val="22"/>
        </w:rPr>
        <w:t>a megállapítására vonatkozó adatokat,</w:t>
      </w:r>
    </w:p>
    <w:p w:rsidR="00972068" w:rsidRDefault="00972068" w:rsidP="0092029C">
      <w:pPr>
        <w:pStyle w:val="NoSpacing"/>
        <w:numPr>
          <w:ilvl w:val="0"/>
          <w:numId w:val="9"/>
        </w:numPr>
        <w:jc w:val="both"/>
      </w:pPr>
      <w:r>
        <w:t>a támogatás megállapítása során figyelembe vett, egy főre jutó jövedelem összegét;</w:t>
      </w:r>
    </w:p>
    <w:p w:rsidR="00972068" w:rsidRDefault="00972068" w:rsidP="0092029C">
      <w:pPr>
        <w:pStyle w:val="NoSpacing"/>
        <w:numPr>
          <w:ilvl w:val="0"/>
          <w:numId w:val="9"/>
        </w:numPr>
        <w:jc w:val="both"/>
      </w:pPr>
      <w:r>
        <w:t>személyi igazolvány számát.</w:t>
      </w:r>
    </w:p>
    <w:p w:rsidR="00972068" w:rsidRPr="007A6F08" w:rsidRDefault="00972068" w:rsidP="001303C1">
      <w:pPr>
        <w:pStyle w:val="NoSpacing"/>
        <w:jc w:val="both"/>
        <w:rPr>
          <w:rFonts w:cs="Calibri"/>
          <w:sz w:val="22"/>
          <w:szCs w:val="22"/>
        </w:rPr>
      </w:pPr>
    </w:p>
    <w:p w:rsidR="00972068" w:rsidRDefault="00972068" w:rsidP="000E1300">
      <w:pPr>
        <w:pStyle w:val="NoSpacing"/>
        <w:ind w:left="360"/>
        <w:jc w:val="both"/>
        <w:rPr>
          <w:rFonts w:cs="Calibri"/>
          <w:sz w:val="22"/>
          <w:szCs w:val="22"/>
        </w:rPr>
      </w:pPr>
      <w:r w:rsidRPr="007A6F08">
        <w:rPr>
          <w:rFonts w:cs="Calibri"/>
          <w:sz w:val="22"/>
          <w:szCs w:val="22"/>
        </w:rPr>
        <w:t xml:space="preserve">Az adatokat az Adatkezelő – az adatfeldolgozók útján – legfeljebb a nyilatkozat visszavonásáig kezeli. Visszavonás hiányában az adatokat a közfeladat ellátása, és az ahhoz kapcsolódó elszámolási, beszámolási tevékenység céljából a nyilatkozat megtételétől számított 5 évig </w:t>
      </w:r>
      <w:r>
        <w:rPr>
          <w:rFonts w:cs="Calibri"/>
          <w:sz w:val="22"/>
          <w:szCs w:val="22"/>
        </w:rPr>
        <w:t>kezel</w:t>
      </w:r>
      <w:r w:rsidRPr="007A6F08">
        <w:rPr>
          <w:rFonts w:cs="Calibri"/>
          <w:sz w:val="22"/>
          <w:szCs w:val="22"/>
        </w:rPr>
        <w:t>i, feldolgoz</w:t>
      </w:r>
      <w:r>
        <w:rPr>
          <w:rFonts w:cs="Calibri"/>
          <w:sz w:val="22"/>
          <w:szCs w:val="22"/>
        </w:rPr>
        <w:t>z</w:t>
      </w:r>
      <w:r w:rsidRPr="007A6F08">
        <w:rPr>
          <w:rFonts w:cs="Calibri"/>
          <w:sz w:val="22"/>
          <w:szCs w:val="22"/>
        </w:rPr>
        <w:t>a, nyilvántartja</w:t>
      </w:r>
      <w:r>
        <w:rPr>
          <w:rFonts w:cs="Calibri"/>
          <w:sz w:val="22"/>
          <w:szCs w:val="22"/>
        </w:rPr>
        <w:t>, továbbítja</w:t>
      </w:r>
      <w:r w:rsidRPr="007A6F08">
        <w:rPr>
          <w:rFonts w:cs="Calibri"/>
          <w:sz w:val="22"/>
          <w:szCs w:val="22"/>
        </w:rPr>
        <w:t xml:space="preserve"> az Adatkezelő.</w:t>
      </w:r>
      <w:r>
        <w:rPr>
          <w:rFonts w:cs="Calibri"/>
          <w:sz w:val="22"/>
          <w:szCs w:val="22"/>
        </w:rPr>
        <w:t xml:space="preserve"> </w:t>
      </w:r>
    </w:p>
    <w:p w:rsidR="00972068" w:rsidRDefault="00972068" w:rsidP="000E1300">
      <w:pPr>
        <w:pStyle w:val="NoSpacing"/>
        <w:ind w:left="360"/>
        <w:jc w:val="both"/>
        <w:rPr>
          <w:rFonts w:cs="Calibri"/>
          <w:sz w:val="22"/>
          <w:szCs w:val="22"/>
        </w:rPr>
      </w:pPr>
    </w:p>
    <w:p w:rsidR="00972068" w:rsidRPr="007A6F08" w:rsidRDefault="00972068" w:rsidP="001303C1">
      <w:pPr>
        <w:pStyle w:val="ListParagraph"/>
        <w:numPr>
          <w:ilvl w:val="0"/>
          <w:numId w:val="1"/>
        </w:numPr>
        <w:spacing w:after="0" w:line="240" w:lineRule="auto"/>
        <w:jc w:val="both"/>
        <w:rPr>
          <w:rFonts w:cs="Calibri"/>
          <w:b/>
          <w:sz w:val="22"/>
          <w:szCs w:val="22"/>
        </w:rPr>
      </w:pPr>
      <w:r w:rsidRPr="007A6F08">
        <w:rPr>
          <w:rFonts w:cs="Calibri"/>
          <w:b/>
          <w:sz w:val="22"/>
          <w:szCs w:val="22"/>
        </w:rPr>
        <w:t>Az adatkezeléssel kapcsolatos jogok</w:t>
      </w:r>
    </w:p>
    <w:p w:rsidR="00972068" w:rsidRPr="007A6F08" w:rsidRDefault="00972068" w:rsidP="00816AB6">
      <w:pPr>
        <w:pStyle w:val="ListParagraph"/>
        <w:spacing w:after="0" w:line="240" w:lineRule="auto"/>
        <w:jc w:val="both"/>
        <w:rPr>
          <w:rFonts w:cs="Calibri"/>
          <w:b/>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tájékoztatáshoz és a hozzáféréshez való jog</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az adatkezelési tájékoztató 1.3 pontjában megadott elérhetőségeken keresztül, írásban tájékoztatást kérhet az Adatkezelőtől saját személyes adatainak vonatkozásában arról, hogy:</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adatkezelés folyamatban van-e,</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milyen adatkezelési cél miatt,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milyen személyes adatokat,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milyen jogalapon,</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milyen forrásból,</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mennyi ideig kezeli,</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Adatkezelő kinek, milyen jogszabály alapján, mely személyes adatokhoz biztosított hozzáférést vagy kinek továbbította a személyes adatait,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kik azok a címzettek, akikkel a személyes adatot közölték vagy közölni fogják,</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 jogokról és jogorvoslati lehetőségekről.</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sidRPr="007A6F08">
        <w:rPr>
          <w:rFonts w:cs="Calibri"/>
          <w:sz w:val="22"/>
          <w:szCs w:val="22"/>
        </w:rPr>
        <w:t>Az Adatkezelő a kérelmet legfeljebb 25 napon belül teljesíti, és a kérelmezőt az általa megadott elérhetőségen keresztül írásban értesíti.</w:t>
      </w:r>
      <w:bookmarkStart w:id="0" w:name="_GoBack"/>
      <w:bookmarkEnd w:id="0"/>
    </w:p>
    <w:p w:rsidR="00972068" w:rsidRPr="007A6F08" w:rsidRDefault="00972068" w:rsidP="001303C1">
      <w:pPr>
        <w:pStyle w:val="NoSpacing"/>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helyesbítéshez való jog</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adatkezelési tájékoztató 1.3 pontjában megadott elérhetőségeken keresztül, írásban kérheti, hogy az Adatkezelő módosítsa valamely személyes adatát. Az adatkezelő a kérelmében foglaltak alapján legfeljebb 25 napon belül az adatait helyesbíti, amelyről az érintett által megadott elérhetőségen keresztül írásban értesítést kap.</w:t>
      </w:r>
    </w:p>
    <w:p w:rsidR="00972068" w:rsidRPr="007A6F08" w:rsidRDefault="00972068" w:rsidP="001303C1">
      <w:pPr>
        <w:pStyle w:val="NoSpacing"/>
        <w:ind w:left="360"/>
        <w:jc w:val="both"/>
        <w:rPr>
          <w:rFonts w:cs="Calibri"/>
          <w:sz w:val="22"/>
          <w:szCs w:val="22"/>
        </w:rPr>
      </w:pPr>
      <w:r w:rsidRPr="007A6F08">
        <w:rPr>
          <w:rFonts w:cs="Calibri"/>
          <w:sz w:val="22"/>
          <w:szCs w:val="22"/>
        </w:rPr>
        <w:t>Figyelembe véve az adatkezelés célját az érintett jogosult arra, hogy kérje a hiányos személyes adatok –kiegészítő nyilatkozat útján történő – kiegészítését.</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törléshez és az „elfeledtetéshez” való jog</w:t>
      </w:r>
      <w:r w:rsidRPr="007A6F08">
        <w:rPr>
          <w:rStyle w:val="FootnoteReference"/>
          <w:rFonts w:cs="Calibri"/>
          <w:b/>
          <w:sz w:val="22"/>
          <w:szCs w:val="22"/>
        </w:rPr>
        <w:footnoteReference w:id="1"/>
      </w:r>
      <w:r w:rsidRPr="007A6F08">
        <w:rPr>
          <w:rFonts w:cs="Calibri"/>
          <w:b/>
          <w:sz w:val="22"/>
          <w:szCs w:val="22"/>
          <w:vertAlign w:val="superscript"/>
        </w:rPr>
        <w:t xml:space="preserve"> </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az adatkezelési tájékoztató 1.3 pontjában megadott elérhetőségeken keresztül, írásban kérheti az Adatkezelőtől a személyes adatainak a törlését. Amennyiben az adatok kezelésére további kötelezettsége nincs, akkor az Adatkezelő a kérelmet megvizsgálja és döntéséről a megadott elérhetőségen keresztül az érintettet írásban értesíti. Az Adatkezelő az érintett kérésére törli az érintettre vonatkozó személyes adatokat, ha az alábbi indokok valamelyike fennáll:</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adatkezelés már nem szükséges,</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adatkezelő visszavonja az adatkezelés alapját képező hozzájárulását,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adatkezelő tiltakozik az adatkezelése ellen, és nincs elsőbbséget élvező jogszerű ok az adatkezelésre,</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személyes adatokat jogellenesen kezelték,</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 xml:space="preserve">a személyes adatokat az Adatkezelőre alkalmazandó uniós vagy tagállami jogban előírt jogi kötelezettség teljesítéséhez törölni kell. </w:t>
      </w:r>
    </w:p>
    <w:p w:rsidR="00972068" w:rsidRPr="007A6F08" w:rsidRDefault="00972068" w:rsidP="001303C1">
      <w:pPr>
        <w:pStyle w:val="NoSpacing"/>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zároláshoz való jog és az adatkezelés korlátozásához való jog</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az adatkezelési tájékoztató 1.3 pontjában megadott elérhetőségeken keresztül, írásban kérheti, hogy a személyes adatait az Adatkezelő zárolja. A zárolás addig tart, amíg az érintett által megjelölt indok szükségessé teszi az adatok tárolását. Az adatai zárolását kérheti például abban az esetben, ha úgy gondolja, hogy a beadványát az Adatkezelő jogellenesen kezelte, azonban az érintett által kezdeményezett hatósági vagy bírósági eljárás érdekében szükséges az, hogy a beadványát az Adatkezelő ne törölje. Ebben az esetben a hatóság vagy a bíróság megkereséséig az Adatkezelő tovább tárolja a személyes adatot, ezt követően törli az adatokat.</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jogosult arra, hogy kérésére az Adatkezelő korlátozza az adatkezelést, ha az alábbiak valamelyike teljesül:</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érintett vitatja a személyes adatok pontosságát,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adatkezelés jogellenes, és az érintett ellenzi azok törlését, és ehelyett kéri azok felhasználásának korlátozását,</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Adatkezelőnek már nincs szüksége a személyes adatokra, de az érintett igényli azokat védendő magánérdekből,</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érintett tiltakozott az adatkezelés ellen, ez esetben a korlátozás arra az időtartamra vonatkozik, amíg megállapításra nem kerül, hogy az Adatkezelő indokai elsőbbséget élveznek-e az az érintett jogos érdekeivel szemben.</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Adathordozhatósághoz való jog</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jogosult arra, hogy az érintettre vonatkozó, az érintett által az Adatkezelő rendelkezésére bocsátott személyes adatokat tagolt, széles körben használt, géppel olvasható formátumban megkapja, továbbá jogosult arra, hogy ezeket az adatokat egy másik Adatkezelőnek továbbítsa anélkül, hogy ezt akadályozná az Adatkezelő, amelynek a személyes adatokat a rendelkezésre bocsátotta, ha:</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adatkezelés hozzájáruláson vagy szerződésen alapul,</w:t>
      </w: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automatizált módon történik.</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tiltakozáshoz való jog</w:t>
      </w:r>
    </w:p>
    <w:p w:rsidR="00972068" w:rsidRPr="007A6F08" w:rsidRDefault="00972068" w:rsidP="001303C1">
      <w:pPr>
        <w:pStyle w:val="NoSpacing"/>
        <w:ind w:left="360"/>
        <w:jc w:val="both"/>
        <w:rPr>
          <w:rFonts w:cs="Calibri"/>
          <w:sz w:val="22"/>
          <w:szCs w:val="22"/>
        </w:rPr>
      </w:pPr>
      <w:r w:rsidRPr="007A6F08">
        <w:rPr>
          <w:rFonts w:cs="Calibri"/>
          <w:sz w:val="22"/>
          <w:szCs w:val="22"/>
        </w:rPr>
        <w:t>Az érintett az adatkezelési tájékoztató 1.3 pontjában megadott elérhetőségeken keresztül, írásban tiltakozhat az adatkezelés ellen, ha az Adatkezelő személyes adatot közvetlenül üzletszerzés, közvélemény-kutatás vagy tudományos kutatás céljából továbbítaná, felhasználná. Ebben az esetben az Adatkezelő az érintett személyes adatait nem kezelheti tovább, kivéve, ha az Adatkezelő bizonyítja, hogy az adatkezelést olyan kényszerítő erejű jogos okok indokolják, amelyek elsőbbséget élveznek az érintett érdekeivel szemben, vagy az adatkezelés közérdekű okból végzett feladat végrehajtása érdekében történik.</w:t>
      </w:r>
    </w:p>
    <w:p w:rsidR="00972068" w:rsidRDefault="00972068" w:rsidP="001303C1">
      <w:pPr>
        <w:pStyle w:val="NoSpacing"/>
        <w:ind w:left="360"/>
        <w:jc w:val="both"/>
        <w:rPr>
          <w:rFonts w:cs="Calibri"/>
          <w:sz w:val="22"/>
          <w:szCs w:val="22"/>
        </w:rPr>
      </w:pPr>
    </w:p>
    <w:p w:rsidR="00972068" w:rsidRPr="007A6F08" w:rsidRDefault="00972068" w:rsidP="001303C1">
      <w:pPr>
        <w:pStyle w:val="ListParagraph"/>
        <w:numPr>
          <w:ilvl w:val="0"/>
          <w:numId w:val="1"/>
        </w:numPr>
        <w:spacing w:after="0" w:line="240" w:lineRule="auto"/>
        <w:jc w:val="both"/>
        <w:rPr>
          <w:rFonts w:cs="Calibri"/>
          <w:b/>
          <w:sz w:val="22"/>
          <w:szCs w:val="22"/>
        </w:rPr>
      </w:pPr>
      <w:r w:rsidRPr="007A6F08">
        <w:rPr>
          <w:rFonts w:cs="Calibri"/>
          <w:b/>
          <w:sz w:val="22"/>
          <w:szCs w:val="22"/>
        </w:rPr>
        <w:t>Adatbiztonság</w:t>
      </w:r>
    </w:p>
    <w:p w:rsidR="00972068" w:rsidRDefault="00972068" w:rsidP="001303C1">
      <w:pPr>
        <w:pStyle w:val="NoSpacing"/>
        <w:ind w:left="360"/>
        <w:jc w:val="both"/>
        <w:rPr>
          <w:rFonts w:cs="Calibri"/>
          <w:sz w:val="22"/>
          <w:szCs w:val="22"/>
        </w:rPr>
      </w:pPr>
    </w:p>
    <w:p w:rsidR="00972068" w:rsidRPr="007A6F08" w:rsidRDefault="00972068" w:rsidP="001303C1">
      <w:pPr>
        <w:pStyle w:val="NoSpacing"/>
        <w:ind w:left="360"/>
        <w:jc w:val="both"/>
        <w:rPr>
          <w:rFonts w:cs="Calibri"/>
          <w:sz w:val="22"/>
          <w:szCs w:val="22"/>
        </w:rPr>
      </w:pPr>
      <w:r w:rsidRPr="007A6F08">
        <w:rPr>
          <w:rFonts w:cs="Calibri"/>
          <w:sz w:val="22"/>
          <w:szCs w:val="22"/>
        </w:rPr>
        <w:t>Az Adatkezelő – az adatfeldolgozók útján – kiemelt gondossággal törekszik a személyes adatok biztonságos kezelésére, ezért megteszi azokat a technikai és szervezési intézkedéseket, illetve kialakítja azokat az eljárási szabályokat, amelyek az adatkezelési és adatvédelmi jogszabályok érvényre juttatásához szükségesek. Az Adatkezelő ezen intézkedéseket és szabályokat rendszeresen felülvizsgálja, szükség esetén módosítja.</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Vonatkozó jogszabályok</w:t>
      </w:r>
    </w:p>
    <w:p w:rsidR="00972068" w:rsidRPr="007A6F08" w:rsidRDefault="00972068" w:rsidP="001303C1">
      <w:pPr>
        <w:pStyle w:val="NoSpacing"/>
        <w:ind w:left="720"/>
        <w:jc w:val="both"/>
        <w:rPr>
          <w:rFonts w:cs="Calibri"/>
          <w:b/>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GDPR) hatályba lépése</w:t>
      </w:r>
      <w:r>
        <w:rPr>
          <w:rFonts w:cs="Calibri"/>
          <w:sz w:val="22"/>
          <w:szCs w:val="22"/>
        </w:rPr>
        <w:t>:</w:t>
      </w:r>
      <w:r w:rsidRPr="007A6F08">
        <w:rPr>
          <w:rFonts w:cs="Calibri"/>
          <w:sz w:val="22"/>
          <w:szCs w:val="22"/>
        </w:rPr>
        <w:t xml:space="preserve"> 2018. május 25., </w:t>
      </w:r>
    </w:p>
    <w:p w:rsidR="00972068" w:rsidRDefault="00972068" w:rsidP="001303C1">
      <w:pPr>
        <w:pStyle w:val="NoSpacing"/>
        <w:numPr>
          <w:ilvl w:val="0"/>
          <w:numId w:val="4"/>
        </w:numPr>
        <w:jc w:val="both"/>
        <w:rPr>
          <w:rFonts w:cs="Calibri"/>
          <w:sz w:val="22"/>
          <w:szCs w:val="22"/>
        </w:rPr>
      </w:pPr>
      <w:r w:rsidRPr="007A6F08">
        <w:rPr>
          <w:rFonts w:cs="Calibri"/>
          <w:sz w:val="22"/>
          <w:szCs w:val="22"/>
        </w:rPr>
        <w:t>az információs önrendelkezési jogról és az információszabadságról szóló 2011. évi CXII. t</w:t>
      </w:r>
      <w:r>
        <w:rPr>
          <w:rFonts w:cs="Calibri"/>
          <w:sz w:val="22"/>
          <w:szCs w:val="22"/>
        </w:rPr>
        <w:t>örvény (továbbiakban: Infotv.).</w:t>
      </w:r>
    </w:p>
    <w:p w:rsidR="00972068" w:rsidRPr="007A6F08" w:rsidRDefault="00972068" w:rsidP="008A3D42">
      <w:pPr>
        <w:pStyle w:val="NoSpacing"/>
        <w:ind w:left="360"/>
        <w:jc w:val="both"/>
        <w:rPr>
          <w:rFonts w:cs="Calibri"/>
          <w:sz w:val="22"/>
          <w:szCs w:val="22"/>
        </w:rPr>
      </w:pPr>
    </w:p>
    <w:p w:rsidR="00972068" w:rsidRPr="007A6F08" w:rsidRDefault="00972068" w:rsidP="001303C1">
      <w:pPr>
        <w:pStyle w:val="ListParagraph"/>
        <w:numPr>
          <w:ilvl w:val="0"/>
          <w:numId w:val="1"/>
        </w:numPr>
        <w:spacing w:after="0" w:line="240" w:lineRule="auto"/>
        <w:jc w:val="both"/>
        <w:rPr>
          <w:rFonts w:cs="Calibri"/>
          <w:b/>
          <w:sz w:val="22"/>
          <w:szCs w:val="22"/>
        </w:rPr>
      </w:pPr>
      <w:r w:rsidRPr="007A6F08">
        <w:rPr>
          <w:rFonts w:cs="Calibri"/>
          <w:b/>
          <w:sz w:val="22"/>
          <w:szCs w:val="22"/>
        </w:rPr>
        <w:t>Jogorvoslati lehetőség</w:t>
      </w:r>
    </w:p>
    <w:p w:rsidR="00972068" w:rsidRPr="007A6F08" w:rsidRDefault="00972068" w:rsidP="00816AB6">
      <w:pPr>
        <w:pStyle w:val="ListParagraph"/>
        <w:spacing w:after="0" w:line="240" w:lineRule="auto"/>
        <w:jc w:val="both"/>
        <w:rPr>
          <w:rFonts w:cs="Calibri"/>
          <w:b/>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Hatósági jogorvoslathoz való jog</w:t>
      </w: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Az érintett a Nemzeti Adatvédelmi és Információszabadság Hatóság (1125 Budapest, </w:t>
      </w:r>
      <w:r>
        <w:rPr>
          <w:rFonts w:cs="Calibri"/>
          <w:sz w:val="22"/>
          <w:szCs w:val="22"/>
        </w:rPr>
        <w:t>S</w:t>
      </w:r>
      <w:r w:rsidRPr="007A6F08">
        <w:rPr>
          <w:rFonts w:cs="Calibri"/>
          <w:sz w:val="22"/>
          <w:szCs w:val="22"/>
        </w:rPr>
        <w:t>zilágyi Erzsébet fasor 22/c.) vizsgálatát kezdeményezheti a fentiekben megjelölt jogszabályok alapján az Adatkezelő intézkedése jogszerűségének vizsgálata céljából, ha</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az Adatkezelő az érintett adatvédelemre vonatkozó jogait megsérti, korlátozza, vagy ezen jogainak érvényesítésére irányuló kérelmét elutasítja, valamint</w:t>
      </w:r>
    </w:p>
    <w:p w:rsidR="00972068" w:rsidRPr="007A6F08" w:rsidRDefault="00972068" w:rsidP="001303C1">
      <w:pPr>
        <w:pStyle w:val="NoSpacing"/>
        <w:ind w:left="720"/>
        <w:jc w:val="both"/>
        <w:rPr>
          <w:rFonts w:cs="Calibri"/>
          <w:sz w:val="22"/>
          <w:szCs w:val="22"/>
        </w:rPr>
      </w:pPr>
    </w:p>
    <w:p w:rsidR="00972068" w:rsidRPr="007A6F08" w:rsidRDefault="00972068" w:rsidP="001303C1">
      <w:pPr>
        <w:pStyle w:val="NoSpacing"/>
        <w:numPr>
          <w:ilvl w:val="0"/>
          <w:numId w:val="4"/>
        </w:numPr>
        <w:jc w:val="both"/>
        <w:rPr>
          <w:rFonts w:cs="Calibri"/>
          <w:sz w:val="22"/>
          <w:szCs w:val="22"/>
        </w:rPr>
      </w:pPr>
      <w:r w:rsidRPr="007A6F08">
        <w:rPr>
          <w:rFonts w:cs="Calibri"/>
          <w:sz w:val="22"/>
          <w:szCs w:val="22"/>
        </w:rPr>
        <w:t>a Hatóság adatvédelmi hatósági eljárásának lefolytatását kérelmezheti, ha megítélése szerint személyes adatainak kezelése során az Adatkezelő megsérti a személyes adatok kezelésére vonatkozó, jogszabályban vagy az Európai Unió kötelező jogi aktusában meghatározott előírásokat.</w:t>
      </w:r>
    </w:p>
    <w:p w:rsidR="00972068" w:rsidRPr="007A6F08" w:rsidRDefault="00972068" w:rsidP="001303C1">
      <w:pPr>
        <w:pStyle w:val="NoSpacing"/>
        <w:ind w:left="360"/>
        <w:jc w:val="both"/>
        <w:rPr>
          <w:rFonts w:cs="Calibri"/>
          <w:sz w:val="22"/>
          <w:szCs w:val="22"/>
        </w:rPr>
      </w:pPr>
    </w:p>
    <w:p w:rsidR="00972068" w:rsidRPr="007A6F08" w:rsidRDefault="00972068" w:rsidP="001303C1">
      <w:pPr>
        <w:pStyle w:val="NoSpacing"/>
        <w:numPr>
          <w:ilvl w:val="1"/>
          <w:numId w:val="1"/>
        </w:numPr>
        <w:jc w:val="both"/>
        <w:rPr>
          <w:rFonts w:cs="Calibri"/>
          <w:b/>
          <w:sz w:val="22"/>
          <w:szCs w:val="22"/>
        </w:rPr>
      </w:pPr>
      <w:r w:rsidRPr="007A6F08">
        <w:rPr>
          <w:rFonts w:cs="Calibri"/>
          <w:b/>
          <w:sz w:val="22"/>
          <w:szCs w:val="22"/>
        </w:rPr>
        <w:t>A bírósági jogorvoslathoz való jog</w:t>
      </w:r>
    </w:p>
    <w:p w:rsidR="00972068" w:rsidRPr="007A6F08" w:rsidRDefault="00972068" w:rsidP="001303C1">
      <w:pPr>
        <w:pStyle w:val="NoSpacing"/>
        <w:ind w:left="360"/>
        <w:jc w:val="both"/>
        <w:rPr>
          <w:rFonts w:cs="Calibri"/>
          <w:sz w:val="22"/>
          <w:szCs w:val="22"/>
        </w:rPr>
      </w:pPr>
      <w:r w:rsidRPr="007A6F08">
        <w:rPr>
          <w:rFonts w:cs="Calibri"/>
          <w:sz w:val="22"/>
          <w:szCs w:val="22"/>
        </w:rPr>
        <w:t xml:space="preserve">A bírósági jogorvoslathoz való jogának érvényesítése érdekében az érintett az Adatkezelő ellen – választása szerint – a lakóhelye vagy tartózkodási helye szerint illetékes törvényszékhez fordulhat, ha megítélése szerint az Adatkezelő a személyes adatait a személyes adatok kezelésére vonatkozó, jogszabályban vagy az Európai Unió kötelező jogi aktusában meghatározott előírások megsértésével kezeli. Azt, hogy az adatkezelés a személyes adatok kezelésére vonatkozó jogszabályban, vagy az Európai Unió kötelező jogi aktusában meghatározott előírásoknak megfelel, az Adatkezelő köteles bizonyítani. Ha az adatkezelő az érintett adatainak jogellenes kezelésével vagy az adatbiztonság követelményeinek megszegésével másnak kárt okoz, köteles azt megtéríteni. Ha az adatkezelő az érintett adatainak jogellenes kezelésével vagy az adatbiztonság követelményeinek megszegésével az érintett személyiségi jogát megsérti, az érintett az adatkezelőtől sérelemdíjat követelhet, az erre hatáskörrel és illetékességgel rendelkező bíróságnál. </w:t>
      </w:r>
    </w:p>
    <w:p w:rsidR="00972068" w:rsidRDefault="00972068" w:rsidP="00A3696F">
      <w:pPr>
        <w:pStyle w:val="NoSpacing"/>
        <w:jc w:val="both"/>
        <w:rPr>
          <w:rFonts w:cs="Calibri"/>
          <w:sz w:val="22"/>
          <w:szCs w:val="22"/>
        </w:rPr>
      </w:pPr>
    </w:p>
    <w:p w:rsidR="00972068" w:rsidRPr="003873A5" w:rsidRDefault="00972068" w:rsidP="001303C1">
      <w:pPr>
        <w:pStyle w:val="NoSpacing"/>
        <w:ind w:left="360"/>
        <w:jc w:val="center"/>
        <w:rPr>
          <w:rFonts w:cs="Calibri"/>
          <w:b/>
          <w:sz w:val="28"/>
          <w:szCs w:val="28"/>
        </w:rPr>
      </w:pPr>
      <w:r w:rsidRPr="003873A5">
        <w:rPr>
          <w:rFonts w:cs="Calibri"/>
          <w:b/>
          <w:sz w:val="28"/>
          <w:szCs w:val="28"/>
        </w:rPr>
        <w:t>Hozzájáruló nyilatkozat</w:t>
      </w:r>
    </w:p>
    <w:p w:rsidR="00972068" w:rsidRPr="007A6F08" w:rsidRDefault="00972068" w:rsidP="00816AB6">
      <w:pPr>
        <w:pStyle w:val="NoSpacing"/>
        <w:jc w:val="both"/>
        <w:rPr>
          <w:rFonts w:cs="Calibri"/>
          <w:sz w:val="22"/>
          <w:szCs w:val="22"/>
        </w:rPr>
      </w:pPr>
    </w:p>
    <w:p w:rsidR="00972068" w:rsidRPr="008A3D42" w:rsidRDefault="00972068" w:rsidP="001303C1">
      <w:pPr>
        <w:pStyle w:val="NoSpacing"/>
        <w:ind w:left="284"/>
        <w:jc w:val="both"/>
        <w:rPr>
          <w:rFonts w:cs="Calibri"/>
          <w:b/>
          <w:bCs/>
          <w:sz w:val="22"/>
          <w:szCs w:val="22"/>
        </w:rPr>
      </w:pPr>
      <w:r w:rsidRPr="008A3D42">
        <w:rPr>
          <w:rFonts w:cs="Calibri"/>
          <w:b/>
          <w:bCs/>
          <w:sz w:val="22"/>
          <w:szCs w:val="22"/>
        </w:rPr>
        <w:t>Nyilatkozom, hogy a fentiekben foglalt tájékoztatót elolvastam, megismertem, megértettem, tudomásul vettem,</w:t>
      </w:r>
      <w:r>
        <w:rPr>
          <w:rFonts w:cs="Calibri"/>
          <w:b/>
          <w:bCs/>
          <w:sz w:val="22"/>
          <w:szCs w:val="22"/>
        </w:rPr>
        <w:t xml:space="preserve"> valamint</w:t>
      </w:r>
      <w:r w:rsidRPr="008A3D42">
        <w:rPr>
          <w:rFonts w:cs="Calibri"/>
          <w:b/>
          <w:bCs/>
          <w:sz w:val="22"/>
          <w:szCs w:val="22"/>
        </w:rPr>
        <w:t xml:space="preserve"> </w:t>
      </w:r>
      <w:r w:rsidRPr="008A3D42">
        <w:rPr>
          <w:rFonts w:cs="Calibri"/>
          <w:b/>
          <w:sz w:val="22"/>
          <w:szCs w:val="22"/>
        </w:rPr>
        <w:t xml:space="preserve">a hátrányos helyzetű, nyíregyházi állandó lakcímmel rendelkező a felsőoktatási alapképzésben résztvevő hallgatók számára adható </w:t>
      </w:r>
      <w:r w:rsidRPr="00E143FB">
        <w:rPr>
          <w:rFonts w:cs="Arial"/>
          <w:b/>
          <w:sz w:val="22"/>
          <w:szCs w:val="22"/>
        </w:rPr>
        <w:t>egyszeri vissza nem térítendő</w:t>
      </w:r>
      <w:r w:rsidRPr="00184779">
        <w:rPr>
          <w:rFonts w:cs="Arial"/>
          <w:sz w:val="22"/>
          <w:szCs w:val="22"/>
        </w:rPr>
        <w:t xml:space="preserve"> </w:t>
      </w:r>
      <w:r w:rsidRPr="008A3D42">
        <w:rPr>
          <w:rFonts w:cs="Calibri"/>
          <w:b/>
          <w:sz w:val="22"/>
          <w:szCs w:val="22"/>
        </w:rPr>
        <w:t>támogatás megállapításához szükséges, a tájékoztatóban megjelölt rám vonatkozó adatok Adatkezelő és adatfeldolgozók általi kezeléséhez, nyilvántartásához, feldolgozásához, és egymás közötti továbbításához a tájékoztatóban megjelölt körben, és időtartamban</w:t>
      </w:r>
      <w:r>
        <w:rPr>
          <w:rFonts w:cs="Calibri"/>
          <w:b/>
          <w:sz w:val="22"/>
          <w:szCs w:val="22"/>
        </w:rPr>
        <w:t xml:space="preserve"> </w:t>
      </w:r>
    </w:p>
    <w:p w:rsidR="00972068" w:rsidRPr="008A3D42" w:rsidRDefault="00972068" w:rsidP="001303C1">
      <w:pPr>
        <w:pStyle w:val="NoSpacing"/>
        <w:ind w:left="284"/>
        <w:jc w:val="both"/>
        <w:rPr>
          <w:rFonts w:cs="Calibri"/>
          <w:b/>
          <w:sz w:val="22"/>
          <w:szCs w:val="22"/>
        </w:rPr>
      </w:pPr>
    </w:p>
    <w:p w:rsidR="00972068" w:rsidRPr="00197F71" w:rsidRDefault="00972068" w:rsidP="001303C1">
      <w:pPr>
        <w:pStyle w:val="NoSpacing"/>
        <w:ind w:left="284"/>
        <w:jc w:val="both"/>
        <w:rPr>
          <w:rFonts w:cs="Calibri"/>
          <w:b/>
          <w:sz w:val="22"/>
          <w:szCs w:val="22"/>
          <w:vertAlign w:val="superscript"/>
        </w:rPr>
      </w:pPr>
      <w:r w:rsidRPr="00197F71">
        <w:rPr>
          <w:rFonts w:cs="Calibri"/>
          <w:b/>
          <w:sz w:val="22"/>
          <w:szCs w:val="22"/>
        </w:rPr>
        <w:tab/>
      </w:r>
      <w:r w:rsidRPr="00197F71">
        <w:rPr>
          <w:rFonts w:cs="Calibri"/>
          <w:b/>
          <w:sz w:val="22"/>
          <w:szCs w:val="22"/>
        </w:rPr>
        <w:tab/>
        <w:t>hozzájárulok</w:t>
      </w:r>
      <w:r w:rsidRPr="00197F71">
        <w:rPr>
          <w:rFonts w:cs="Calibri"/>
          <w:b/>
          <w:sz w:val="22"/>
          <w:szCs w:val="22"/>
          <w:vertAlign w:val="superscript"/>
        </w:rPr>
        <w:t>*</w:t>
      </w: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t>nem járulok hozzá</w:t>
      </w:r>
      <w:r w:rsidRPr="00197F71">
        <w:rPr>
          <w:rFonts w:cs="Calibri"/>
          <w:b/>
          <w:sz w:val="22"/>
          <w:szCs w:val="22"/>
          <w:vertAlign w:val="superscript"/>
        </w:rPr>
        <w:t>*</w:t>
      </w:r>
    </w:p>
    <w:p w:rsidR="00972068" w:rsidRDefault="00972068" w:rsidP="00816AB6">
      <w:pPr>
        <w:pStyle w:val="NoSpacing"/>
        <w:jc w:val="both"/>
        <w:rPr>
          <w:rFonts w:cs="Calibri"/>
          <w:b/>
          <w:sz w:val="22"/>
          <w:szCs w:val="22"/>
        </w:rPr>
      </w:pPr>
    </w:p>
    <w:p w:rsidR="00972068" w:rsidRDefault="00972068" w:rsidP="00816AB6">
      <w:pPr>
        <w:pStyle w:val="NoSpacing"/>
        <w:jc w:val="both"/>
        <w:rPr>
          <w:rFonts w:cs="Calibri"/>
          <w:b/>
          <w:sz w:val="22"/>
          <w:szCs w:val="22"/>
        </w:rPr>
      </w:pPr>
    </w:p>
    <w:p w:rsidR="00972068" w:rsidRPr="00197F71" w:rsidRDefault="00972068" w:rsidP="00816AB6">
      <w:pPr>
        <w:pStyle w:val="NoSpacing"/>
        <w:jc w:val="both"/>
        <w:rPr>
          <w:rFonts w:cs="Calibri"/>
          <w:b/>
          <w:sz w:val="22"/>
          <w:szCs w:val="22"/>
        </w:rPr>
      </w:pPr>
    </w:p>
    <w:p w:rsidR="00972068" w:rsidRPr="00197F71" w:rsidRDefault="00972068" w:rsidP="008A3D42">
      <w:pPr>
        <w:pStyle w:val="NoSpacing"/>
        <w:jc w:val="both"/>
        <w:rPr>
          <w:rFonts w:cs="Calibri"/>
          <w:b/>
          <w:sz w:val="22"/>
          <w:szCs w:val="22"/>
        </w:rPr>
      </w:pPr>
      <w:r w:rsidRPr="00197F71">
        <w:rPr>
          <w:rFonts w:cs="Calibri"/>
          <w:b/>
          <w:sz w:val="22"/>
          <w:szCs w:val="22"/>
        </w:rPr>
        <w:t>Kelt:</w:t>
      </w:r>
      <w:r>
        <w:rPr>
          <w:rFonts w:cs="Calibri"/>
          <w:b/>
          <w:sz w:val="22"/>
          <w:szCs w:val="22"/>
        </w:rPr>
        <w:t xml:space="preserve"> </w:t>
      </w:r>
    </w:p>
    <w:p w:rsidR="00972068" w:rsidRPr="00197F71" w:rsidRDefault="00972068" w:rsidP="00816AB6">
      <w:pPr>
        <w:pStyle w:val="NoSpacing"/>
        <w:ind w:left="284"/>
        <w:jc w:val="both"/>
        <w:rPr>
          <w:rFonts w:cs="Calibri"/>
          <w:b/>
          <w:sz w:val="22"/>
          <w:szCs w:val="22"/>
        </w:rPr>
      </w:pPr>
    </w:p>
    <w:p w:rsidR="00972068" w:rsidRPr="00197F71" w:rsidRDefault="00972068" w:rsidP="00816AB6">
      <w:pPr>
        <w:pStyle w:val="NoSpacing"/>
        <w:ind w:left="284"/>
        <w:jc w:val="both"/>
        <w:rPr>
          <w:rFonts w:cs="Calibri"/>
          <w:b/>
          <w:sz w:val="22"/>
          <w:szCs w:val="22"/>
        </w:rPr>
      </w:pPr>
    </w:p>
    <w:p w:rsidR="00972068" w:rsidRPr="00197F71" w:rsidRDefault="00972068" w:rsidP="00816AB6">
      <w:pPr>
        <w:pStyle w:val="NoSpacing"/>
        <w:ind w:left="284"/>
        <w:jc w:val="both"/>
        <w:rPr>
          <w:rFonts w:cs="Calibri"/>
          <w:b/>
          <w:sz w:val="22"/>
          <w:szCs w:val="22"/>
        </w:rPr>
      </w:pP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r>
      <w:r w:rsidRPr="00197F71">
        <w:rPr>
          <w:rFonts w:cs="Calibri"/>
          <w:b/>
          <w:sz w:val="22"/>
          <w:szCs w:val="22"/>
        </w:rPr>
        <w:tab/>
        <w:t>aláírás</w:t>
      </w:r>
    </w:p>
    <w:p w:rsidR="00972068" w:rsidRPr="00197F71" w:rsidRDefault="00972068" w:rsidP="00816AB6">
      <w:pPr>
        <w:pStyle w:val="NoSpacing"/>
        <w:ind w:left="284"/>
        <w:jc w:val="both"/>
        <w:rPr>
          <w:rFonts w:cs="Calibri"/>
          <w:b/>
          <w:sz w:val="22"/>
          <w:szCs w:val="22"/>
        </w:rPr>
      </w:pPr>
    </w:p>
    <w:p w:rsidR="00972068" w:rsidRPr="00197F71" w:rsidRDefault="00972068" w:rsidP="00816AB6">
      <w:pPr>
        <w:pStyle w:val="NoSpacing"/>
        <w:ind w:left="284"/>
        <w:jc w:val="both"/>
        <w:rPr>
          <w:rFonts w:cs="Calibri"/>
          <w:b/>
          <w:sz w:val="22"/>
          <w:szCs w:val="22"/>
        </w:rPr>
      </w:pPr>
    </w:p>
    <w:p w:rsidR="00972068" w:rsidRPr="007A6F08" w:rsidRDefault="00972068" w:rsidP="001303C1">
      <w:pPr>
        <w:pStyle w:val="NoSpacing"/>
        <w:ind w:left="284"/>
        <w:jc w:val="both"/>
        <w:rPr>
          <w:rFonts w:cs="Calibri"/>
          <w:b/>
          <w:sz w:val="22"/>
          <w:szCs w:val="22"/>
        </w:rPr>
      </w:pPr>
      <w:r w:rsidRPr="007A6F08">
        <w:rPr>
          <w:rFonts w:cs="Calibri"/>
          <w:b/>
          <w:sz w:val="22"/>
          <w:szCs w:val="22"/>
        </w:rPr>
        <w:t>*a megfelelő rész aláhúzandó</w:t>
      </w:r>
    </w:p>
    <w:sectPr w:rsidR="00972068" w:rsidRPr="007A6F08" w:rsidSect="00D169D0">
      <w:footerReference w:type="default" r:id="rId9"/>
      <w:pgSz w:w="11906" w:h="16838"/>
      <w:pgMar w:top="1134" w:right="1418" w:bottom="1418"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068" w:rsidRDefault="00972068" w:rsidP="002E00C8">
      <w:pPr>
        <w:spacing w:after="0" w:line="240" w:lineRule="auto"/>
      </w:pPr>
      <w:r>
        <w:separator/>
      </w:r>
    </w:p>
  </w:endnote>
  <w:endnote w:type="continuationSeparator" w:id="0">
    <w:p w:rsidR="00972068" w:rsidRDefault="00972068" w:rsidP="002E0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68" w:rsidRPr="00FA11E5" w:rsidRDefault="00972068" w:rsidP="00FA11E5">
    <w:pPr>
      <w:pStyle w:val="Footer"/>
      <w:jc w:val="center"/>
      <w:rPr>
        <w:rFonts w:cs="Calibri"/>
        <w:sz w:val="18"/>
        <w:szCs w:val="18"/>
      </w:rPr>
    </w:pPr>
    <w:r w:rsidRPr="00FA11E5">
      <w:rPr>
        <w:rFonts w:cs="Calibri"/>
        <w:sz w:val="18"/>
        <w:szCs w:val="18"/>
      </w:rPr>
      <w:t xml:space="preserve">Oldal: </w:t>
    </w:r>
    <w:r w:rsidRPr="00FA11E5">
      <w:rPr>
        <w:rFonts w:cs="Calibri"/>
        <w:sz w:val="18"/>
        <w:szCs w:val="18"/>
      </w:rPr>
      <w:fldChar w:fldCharType="begin"/>
    </w:r>
    <w:r w:rsidRPr="00FA11E5">
      <w:rPr>
        <w:rFonts w:cs="Calibri"/>
        <w:sz w:val="18"/>
        <w:szCs w:val="18"/>
      </w:rPr>
      <w:instrText>PAGE</w:instrText>
    </w:r>
    <w:r w:rsidRPr="00FA11E5">
      <w:rPr>
        <w:rFonts w:cs="Calibri"/>
        <w:sz w:val="18"/>
        <w:szCs w:val="18"/>
      </w:rPr>
      <w:fldChar w:fldCharType="separate"/>
    </w:r>
    <w:r>
      <w:rPr>
        <w:rFonts w:cs="Calibri"/>
        <w:noProof/>
        <w:sz w:val="18"/>
        <w:szCs w:val="18"/>
      </w:rPr>
      <w:t>5</w:t>
    </w:r>
    <w:r w:rsidRPr="00FA11E5">
      <w:rPr>
        <w:rFonts w:cs="Calibri"/>
        <w:sz w:val="18"/>
        <w:szCs w:val="18"/>
      </w:rPr>
      <w:fldChar w:fldCharType="end"/>
    </w:r>
    <w:r w:rsidRPr="00FA11E5">
      <w:rPr>
        <w:rFonts w:cs="Calibri"/>
        <w:sz w:val="18"/>
        <w:szCs w:val="18"/>
      </w:rPr>
      <w:t xml:space="preserve"> / </w:t>
    </w:r>
    <w:r w:rsidRPr="00FA11E5">
      <w:rPr>
        <w:rFonts w:cs="Calibri"/>
        <w:sz w:val="18"/>
        <w:szCs w:val="18"/>
      </w:rPr>
      <w:fldChar w:fldCharType="begin"/>
    </w:r>
    <w:r w:rsidRPr="00FA11E5">
      <w:rPr>
        <w:rFonts w:cs="Calibri"/>
        <w:sz w:val="18"/>
        <w:szCs w:val="18"/>
      </w:rPr>
      <w:instrText>NUMPAGES</w:instrText>
    </w:r>
    <w:r w:rsidRPr="00FA11E5">
      <w:rPr>
        <w:rFonts w:cs="Calibri"/>
        <w:sz w:val="18"/>
        <w:szCs w:val="18"/>
      </w:rPr>
      <w:fldChar w:fldCharType="separate"/>
    </w:r>
    <w:r>
      <w:rPr>
        <w:rFonts w:cs="Calibri"/>
        <w:noProof/>
        <w:sz w:val="18"/>
        <w:szCs w:val="18"/>
      </w:rPr>
      <w:t>5</w:t>
    </w:r>
    <w:r w:rsidRPr="00FA11E5">
      <w:rPr>
        <w:rFonts w:cs="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068" w:rsidRDefault="00972068" w:rsidP="002E00C8">
      <w:pPr>
        <w:spacing w:after="0" w:line="240" w:lineRule="auto"/>
      </w:pPr>
      <w:r>
        <w:separator/>
      </w:r>
    </w:p>
  </w:footnote>
  <w:footnote w:type="continuationSeparator" w:id="0">
    <w:p w:rsidR="00972068" w:rsidRDefault="00972068" w:rsidP="002E00C8">
      <w:pPr>
        <w:spacing w:after="0" w:line="240" w:lineRule="auto"/>
      </w:pPr>
      <w:r>
        <w:continuationSeparator/>
      </w:r>
    </w:p>
  </w:footnote>
  <w:footnote w:id="1">
    <w:p w:rsidR="00972068" w:rsidRDefault="00972068">
      <w:pPr>
        <w:pStyle w:val="FootnoteText"/>
      </w:pPr>
      <w:r w:rsidRPr="00124DFB">
        <w:rPr>
          <w:rStyle w:val="FootnoteReference"/>
          <w:rFonts w:cs="Calibri"/>
          <w:sz w:val="16"/>
          <w:szCs w:val="16"/>
        </w:rPr>
        <w:footnoteRef/>
      </w:r>
      <w:r w:rsidRPr="00124DFB">
        <w:rPr>
          <w:rFonts w:cs="Calibri"/>
          <w:sz w:val="16"/>
          <w:szCs w:val="16"/>
        </w:rPr>
        <w:t xml:space="preserve"> A 3.1 pont első bekezdésében megjelölt GDPR hatályba lépését követő 2018. május 25. után alkalmazandó szabály.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0B6"/>
    <w:multiLevelType w:val="hybridMultilevel"/>
    <w:tmpl w:val="2ED6111C"/>
    <w:lvl w:ilvl="0" w:tplc="D4AC831E">
      <w:start w:val="1"/>
      <w:numFmt w:val="bullet"/>
      <w:lvlText w:val="-"/>
      <w:lvlJc w:val="left"/>
      <w:pPr>
        <w:ind w:left="1080" w:hanging="360"/>
      </w:pPr>
      <w:rPr>
        <w:rFonts w:ascii="Calibri"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1363764F"/>
    <w:multiLevelType w:val="hybridMultilevel"/>
    <w:tmpl w:val="FB187B28"/>
    <w:lvl w:ilvl="0" w:tplc="446E8E06">
      <w:start w:val="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D3A6593"/>
    <w:multiLevelType w:val="hybridMultilevel"/>
    <w:tmpl w:val="1C1A9120"/>
    <w:lvl w:ilvl="0" w:tplc="D4AC831E">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
    <w:nsid w:val="24700875"/>
    <w:multiLevelType w:val="hybridMultilevel"/>
    <w:tmpl w:val="2DE2B4E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9B6617E"/>
    <w:multiLevelType w:val="multilevel"/>
    <w:tmpl w:val="ADBCABF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3AE64F48"/>
    <w:multiLevelType w:val="hybridMultilevel"/>
    <w:tmpl w:val="0F6601B4"/>
    <w:lvl w:ilvl="0" w:tplc="503EB61E">
      <w:start w:val="1"/>
      <w:numFmt w:val="decimal"/>
      <w:lvlText w:val="%1."/>
      <w:lvlJc w:val="left"/>
      <w:pPr>
        <w:ind w:left="720" w:hanging="360"/>
      </w:pPr>
      <w:rPr>
        <w:rFonts w:ascii="Calibri" w:hAnsi="Calibri" w:cs="Times New Roman" w:hint="default"/>
        <w:sz w:val="16"/>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66680364"/>
    <w:multiLevelType w:val="hybridMultilevel"/>
    <w:tmpl w:val="9A98515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692F7436"/>
    <w:multiLevelType w:val="hybridMultilevel"/>
    <w:tmpl w:val="0BCAC2CC"/>
    <w:lvl w:ilvl="0" w:tplc="AE849C56">
      <w:start w:val="1"/>
      <w:numFmt w:val="decimal"/>
      <w:lvlText w:val="%1."/>
      <w:lvlJc w:val="left"/>
      <w:pPr>
        <w:ind w:left="720" w:hanging="360"/>
      </w:pPr>
      <w:rPr>
        <w:rFonts w:cs="Times New Roman" w:hint="default"/>
        <w:sz w:val="18"/>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77B779FC"/>
    <w:multiLevelType w:val="hybridMultilevel"/>
    <w:tmpl w:val="043A7A6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7DCF338D"/>
    <w:multiLevelType w:val="hybridMultilevel"/>
    <w:tmpl w:val="EB7220AA"/>
    <w:lvl w:ilvl="0" w:tplc="5440A744">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9"/>
  </w:num>
  <w:num w:numId="4">
    <w:abstractNumId w:val="1"/>
  </w:num>
  <w:num w:numId="5">
    <w:abstractNumId w:val="3"/>
  </w:num>
  <w:num w:numId="6">
    <w:abstractNumId w:val="7"/>
  </w:num>
  <w:num w:numId="7">
    <w:abstractNumId w:val="8"/>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FE5"/>
    <w:rsid w:val="0001268B"/>
    <w:rsid w:val="0006709A"/>
    <w:rsid w:val="000E1300"/>
    <w:rsid w:val="000E2A25"/>
    <w:rsid w:val="000F0869"/>
    <w:rsid w:val="00116267"/>
    <w:rsid w:val="00124DFB"/>
    <w:rsid w:val="001303C1"/>
    <w:rsid w:val="00134B6F"/>
    <w:rsid w:val="00136D0B"/>
    <w:rsid w:val="0018058E"/>
    <w:rsid w:val="00184779"/>
    <w:rsid w:val="00197F71"/>
    <w:rsid w:val="0024285B"/>
    <w:rsid w:val="00242BEF"/>
    <w:rsid w:val="002671B2"/>
    <w:rsid w:val="002736CB"/>
    <w:rsid w:val="00274974"/>
    <w:rsid w:val="002A2C8A"/>
    <w:rsid w:val="002B0407"/>
    <w:rsid w:val="002C07A6"/>
    <w:rsid w:val="002E00C8"/>
    <w:rsid w:val="002E20FE"/>
    <w:rsid w:val="00301D7A"/>
    <w:rsid w:val="00382543"/>
    <w:rsid w:val="003873A5"/>
    <w:rsid w:val="003D7F32"/>
    <w:rsid w:val="003E552A"/>
    <w:rsid w:val="00446C94"/>
    <w:rsid w:val="004734A4"/>
    <w:rsid w:val="004B6E1E"/>
    <w:rsid w:val="004E14B8"/>
    <w:rsid w:val="00527473"/>
    <w:rsid w:val="0056317D"/>
    <w:rsid w:val="00572FA3"/>
    <w:rsid w:val="00577D52"/>
    <w:rsid w:val="00583DE7"/>
    <w:rsid w:val="005A092F"/>
    <w:rsid w:val="005C67C0"/>
    <w:rsid w:val="005D59B4"/>
    <w:rsid w:val="00634DE1"/>
    <w:rsid w:val="00654003"/>
    <w:rsid w:val="00671C2E"/>
    <w:rsid w:val="006E3305"/>
    <w:rsid w:val="006F3290"/>
    <w:rsid w:val="00700A42"/>
    <w:rsid w:val="00715BF5"/>
    <w:rsid w:val="00734B03"/>
    <w:rsid w:val="007916B5"/>
    <w:rsid w:val="0079730A"/>
    <w:rsid w:val="007A6F08"/>
    <w:rsid w:val="00816AB6"/>
    <w:rsid w:val="0082220E"/>
    <w:rsid w:val="00842547"/>
    <w:rsid w:val="00852568"/>
    <w:rsid w:val="008655A0"/>
    <w:rsid w:val="0087414B"/>
    <w:rsid w:val="00885118"/>
    <w:rsid w:val="008A3D42"/>
    <w:rsid w:val="008B736A"/>
    <w:rsid w:val="008E02E9"/>
    <w:rsid w:val="008F0EA0"/>
    <w:rsid w:val="00904516"/>
    <w:rsid w:val="00913FE5"/>
    <w:rsid w:val="0092029C"/>
    <w:rsid w:val="009207D5"/>
    <w:rsid w:val="009239C6"/>
    <w:rsid w:val="00937FA6"/>
    <w:rsid w:val="00943139"/>
    <w:rsid w:val="00972068"/>
    <w:rsid w:val="00982FBF"/>
    <w:rsid w:val="00986B1E"/>
    <w:rsid w:val="00987ED3"/>
    <w:rsid w:val="009A6FBB"/>
    <w:rsid w:val="009D326B"/>
    <w:rsid w:val="009E3D36"/>
    <w:rsid w:val="00A00863"/>
    <w:rsid w:val="00A030E9"/>
    <w:rsid w:val="00A12FC4"/>
    <w:rsid w:val="00A172EB"/>
    <w:rsid w:val="00A17C6A"/>
    <w:rsid w:val="00A23A83"/>
    <w:rsid w:val="00A3696F"/>
    <w:rsid w:val="00A7266A"/>
    <w:rsid w:val="00A77E87"/>
    <w:rsid w:val="00AB5194"/>
    <w:rsid w:val="00AC3E22"/>
    <w:rsid w:val="00AC6DDF"/>
    <w:rsid w:val="00AE6454"/>
    <w:rsid w:val="00AF2BFB"/>
    <w:rsid w:val="00B06D48"/>
    <w:rsid w:val="00B24F55"/>
    <w:rsid w:val="00B51DC3"/>
    <w:rsid w:val="00B52C7A"/>
    <w:rsid w:val="00B87D81"/>
    <w:rsid w:val="00BC69DD"/>
    <w:rsid w:val="00BD779D"/>
    <w:rsid w:val="00BE0F45"/>
    <w:rsid w:val="00BE1836"/>
    <w:rsid w:val="00C15F99"/>
    <w:rsid w:val="00C261B0"/>
    <w:rsid w:val="00C328D0"/>
    <w:rsid w:val="00C51628"/>
    <w:rsid w:val="00C75B8B"/>
    <w:rsid w:val="00CA6595"/>
    <w:rsid w:val="00CB7890"/>
    <w:rsid w:val="00CC4AB9"/>
    <w:rsid w:val="00D169D0"/>
    <w:rsid w:val="00DA1B8B"/>
    <w:rsid w:val="00DC48A1"/>
    <w:rsid w:val="00DC66BB"/>
    <w:rsid w:val="00DE3E77"/>
    <w:rsid w:val="00DE52ED"/>
    <w:rsid w:val="00E1246C"/>
    <w:rsid w:val="00E143FB"/>
    <w:rsid w:val="00E330DB"/>
    <w:rsid w:val="00E3528F"/>
    <w:rsid w:val="00E77629"/>
    <w:rsid w:val="00EB6911"/>
    <w:rsid w:val="00F11950"/>
    <w:rsid w:val="00F23791"/>
    <w:rsid w:val="00F26FAC"/>
    <w:rsid w:val="00F32FB7"/>
    <w:rsid w:val="00F57D2F"/>
    <w:rsid w:val="00F7258B"/>
    <w:rsid w:val="00F967AF"/>
    <w:rsid w:val="00FA0160"/>
    <w:rsid w:val="00FA11E5"/>
    <w:rsid w:val="00FB53BF"/>
    <w:rsid w:val="00FC5B58"/>
    <w:rsid w:val="00FF431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F2BFB"/>
    <w:pPr>
      <w:spacing w:after="200" w:line="288" w:lineRule="auto"/>
    </w:pPr>
    <w:rPr>
      <w:sz w:val="21"/>
      <w:szCs w:val="21"/>
      <w:lang w:eastAsia="en-US"/>
    </w:rPr>
  </w:style>
  <w:style w:type="paragraph" w:styleId="Heading1">
    <w:name w:val="heading 1"/>
    <w:basedOn w:val="Normal"/>
    <w:next w:val="Normal"/>
    <w:link w:val="Heading1Char"/>
    <w:uiPriority w:val="99"/>
    <w:qFormat/>
    <w:rsid w:val="00AF2BFB"/>
    <w:pPr>
      <w:keepNext/>
      <w:keepLines/>
      <w:spacing w:before="360" w:after="40" w:line="240" w:lineRule="auto"/>
      <w:outlineLvl w:val="0"/>
    </w:pPr>
    <w:rPr>
      <w:rFonts w:ascii="Cambria" w:hAnsi="Cambria"/>
      <w:color w:val="E36C0A"/>
      <w:sz w:val="40"/>
      <w:szCs w:val="40"/>
    </w:rPr>
  </w:style>
  <w:style w:type="paragraph" w:styleId="Heading2">
    <w:name w:val="heading 2"/>
    <w:basedOn w:val="Normal"/>
    <w:next w:val="Normal"/>
    <w:link w:val="Heading2Char"/>
    <w:uiPriority w:val="99"/>
    <w:qFormat/>
    <w:rsid w:val="00AF2BFB"/>
    <w:pPr>
      <w:keepNext/>
      <w:keepLines/>
      <w:spacing w:before="80" w:after="0" w:line="240" w:lineRule="auto"/>
      <w:outlineLvl w:val="1"/>
    </w:pPr>
    <w:rPr>
      <w:rFonts w:ascii="Cambria" w:hAnsi="Cambria"/>
      <w:color w:val="E36C0A"/>
      <w:sz w:val="28"/>
      <w:szCs w:val="28"/>
    </w:rPr>
  </w:style>
  <w:style w:type="paragraph" w:styleId="Heading3">
    <w:name w:val="heading 3"/>
    <w:basedOn w:val="Normal"/>
    <w:next w:val="Normal"/>
    <w:link w:val="Heading3Char"/>
    <w:uiPriority w:val="99"/>
    <w:qFormat/>
    <w:rsid w:val="00AF2BFB"/>
    <w:pPr>
      <w:keepNext/>
      <w:keepLines/>
      <w:spacing w:before="80" w:after="0" w:line="240" w:lineRule="auto"/>
      <w:outlineLvl w:val="2"/>
    </w:pPr>
    <w:rPr>
      <w:rFonts w:ascii="Cambria" w:hAnsi="Cambria"/>
      <w:color w:val="E36C0A"/>
      <w:sz w:val="24"/>
      <w:szCs w:val="24"/>
    </w:rPr>
  </w:style>
  <w:style w:type="paragraph" w:styleId="Heading4">
    <w:name w:val="heading 4"/>
    <w:basedOn w:val="Normal"/>
    <w:next w:val="Normal"/>
    <w:link w:val="Heading4Char"/>
    <w:uiPriority w:val="99"/>
    <w:qFormat/>
    <w:rsid w:val="00AF2BFB"/>
    <w:pPr>
      <w:keepNext/>
      <w:keepLines/>
      <w:spacing w:before="80" w:after="0"/>
      <w:outlineLvl w:val="3"/>
    </w:pPr>
    <w:rPr>
      <w:rFonts w:ascii="Cambria" w:hAnsi="Cambria"/>
      <w:color w:val="F79646"/>
      <w:sz w:val="22"/>
      <w:szCs w:val="22"/>
    </w:rPr>
  </w:style>
  <w:style w:type="paragraph" w:styleId="Heading5">
    <w:name w:val="heading 5"/>
    <w:basedOn w:val="Normal"/>
    <w:next w:val="Normal"/>
    <w:link w:val="Heading5Char"/>
    <w:uiPriority w:val="99"/>
    <w:qFormat/>
    <w:rsid w:val="00AF2BFB"/>
    <w:pPr>
      <w:keepNext/>
      <w:keepLines/>
      <w:spacing w:before="40" w:after="0"/>
      <w:outlineLvl w:val="4"/>
    </w:pPr>
    <w:rPr>
      <w:rFonts w:ascii="Cambria" w:hAnsi="Cambria"/>
      <w:i/>
      <w:iCs/>
      <w:color w:val="F79646"/>
      <w:sz w:val="22"/>
      <w:szCs w:val="22"/>
    </w:rPr>
  </w:style>
  <w:style w:type="paragraph" w:styleId="Heading6">
    <w:name w:val="heading 6"/>
    <w:basedOn w:val="Normal"/>
    <w:next w:val="Normal"/>
    <w:link w:val="Heading6Char"/>
    <w:uiPriority w:val="99"/>
    <w:qFormat/>
    <w:rsid w:val="00AF2BFB"/>
    <w:pPr>
      <w:keepNext/>
      <w:keepLines/>
      <w:spacing w:before="40" w:after="0"/>
      <w:outlineLvl w:val="5"/>
    </w:pPr>
    <w:rPr>
      <w:rFonts w:ascii="Cambria" w:hAnsi="Cambria"/>
      <w:color w:val="F79646"/>
    </w:rPr>
  </w:style>
  <w:style w:type="paragraph" w:styleId="Heading7">
    <w:name w:val="heading 7"/>
    <w:basedOn w:val="Normal"/>
    <w:next w:val="Normal"/>
    <w:link w:val="Heading7Char"/>
    <w:uiPriority w:val="99"/>
    <w:qFormat/>
    <w:rsid w:val="00AF2BFB"/>
    <w:pPr>
      <w:keepNext/>
      <w:keepLines/>
      <w:spacing w:before="40" w:after="0"/>
      <w:outlineLvl w:val="6"/>
    </w:pPr>
    <w:rPr>
      <w:rFonts w:ascii="Cambria" w:hAnsi="Cambria"/>
      <w:b/>
      <w:bCs/>
      <w:color w:val="F79646"/>
    </w:rPr>
  </w:style>
  <w:style w:type="paragraph" w:styleId="Heading8">
    <w:name w:val="heading 8"/>
    <w:basedOn w:val="Normal"/>
    <w:next w:val="Normal"/>
    <w:link w:val="Heading8Char"/>
    <w:uiPriority w:val="99"/>
    <w:qFormat/>
    <w:rsid w:val="00AF2BFB"/>
    <w:pPr>
      <w:keepNext/>
      <w:keepLines/>
      <w:spacing w:before="40" w:after="0"/>
      <w:outlineLvl w:val="7"/>
    </w:pPr>
    <w:rPr>
      <w:rFonts w:ascii="Cambria" w:hAnsi="Cambria"/>
      <w:b/>
      <w:bCs/>
      <w:i/>
      <w:iCs/>
      <w:color w:val="F79646"/>
      <w:sz w:val="20"/>
      <w:szCs w:val="20"/>
    </w:rPr>
  </w:style>
  <w:style w:type="paragraph" w:styleId="Heading9">
    <w:name w:val="heading 9"/>
    <w:basedOn w:val="Normal"/>
    <w:next w:val="Normal"/>
    <w:link w:val="Heading9Char"/>
    <w:uiPriority w:val="99"/>
    <w:qFormat/>
    <w:rsid w:val="00AF2BFB"/>
    <w:pPr>
      <w:keepNext/>
      <w:keepLines/>
      <w:spacing w:before="40" w:after="0"/>
      <w:outlineLvl w:val="8"/>
    </w:pPr>
    <w:rPr>
      <w:rFonts w:ascii="Cambria" w:hAnsi="Cambria"/>
      <w:i/>
      <w:iCs/>
      <w:color w:val="F79646"/>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2BFB"/>
    <w:rPr>
      <w:rFonts w:ascii="Cambria" w:hAnsi="Cambria" w:cs="Times New Roman"/>
      <w:color w:val="E36C0A"/>
      <w:sz w:val="40"/>
      <w:szCs w:val="40"/>
    </w:rPr>
  </w:style>
  <w:style w:type="character" w:customStyle="1" w:styleId="Heading2Char">
    <w:name w:val="Heading 2 Char"/>
    <w:basedOn w:val="DefaultParagraphFont"/>
    <w:link w:val="Heading2"/>
    <w:uiPriority w:val="99"/>
    <w:semiHidden/>
    <w:locked/>
    <w:rsid w:val="00AF2BFB"/>
    <w:rPr>
      <w:rFonts w:ascii="Cambria" w:hAnsi="Cambria" w:cs="Times New Roman"/>
      <w:color w:val="E36C0A"/>
      <w:sz w:val="28"/>
      <w:szCs w:val="28"/>
    </w:rPr>
  </w:style>
  <w:style w:type="character" w:customStyle="1" w:styleId="Heading3Char">
    <w:name w:val="Heading 3 Char"/>
    <w:basedOn w:val="DefaultParagraphFont"/>
    <w:link w:val="Heading3"/>
    <w:uiPriority w:val="99"/>
    <w:semiHidden/>
    <w:locked/>
    <w:rsid w:val="00AF2BFB"/>
    <w:rPr>
      <w:rFonts w:ascii="Cambria" w:hAnsi="Cambria" w:cs="Times New Roman"/>
      <w:color w:val="E36C0A"/>
      <w:sz w:val="24"/>
      <w:szCs w:val="24"/>
    </w:rPr>
  </w:style>
  <w:style w:type="character" w:customStyle="1" w:styleId="Heading4Char">
    <w:name w:val="Heading 4 Char"/>
    <w:basedOn w:val="DefaultParagraphFont"/>
    <w:link w:val="Heading4"/>
    <w:uiPriority w:val="99"/>
    <w:semiHidden/>
    <w:locked/>
    <w:rsid w:val="00AF2BFB"/>
    <w:rPr>
      <w:rFonts w:ascii="Cambria" w:hAnsi="Cambria" w:cs="Times New Roman"/>
      <w:color w:val="F79646"/>
      <w:sz w:val="22"/>
      <w:szCs w:val="22"/>
    </w:rPr>
  </w:style>
  <w:style w:type="character" w:customStyle="1" w:styleId="Heading5Char">
    <w:name w:val="Heading 5 Char"/>
    <w:basedOn w:val="DefaultParagraphFont"/>
    <w:link w:val="Heading5"/>
    <w:uiPriority w:val="99"/>
    <w:semiHidden/>
    <w:locked/>
    <w:rsid w:val="00AF2BFB"/>
    <w:rPr>
      <w:rFonts w:ascii="Cambria" w:hAnsi="Cambria" w:cs="Times New Roman"/>
      <w:i/>
      <w:iCs/>
      <w:color w:val="F79646"/>
      <w:sz w:val="22"/>
      <w:szCs w:val="22"/>
    </w:rPr>
  </w:style>
  <w:style w:type="character" w:customStyle="1" w:styleId="Heading6Char">
    <w:name w:val="Heading 6 Char"/>
    <w:basedOn w:val="DefaultParagraphFont"/>
    <w:link w:val="Heading6"/>
    <w:uiPriority w:val="99"/>
    <w:semiHidden/>
    <w:locked/>
    <w:rsid w:val="00AF2BFB"/>
    <w:rPr>
      <w:rFonts w:ascii="Cambria" w:hAnsi="Cambria" w:cs="Times New Roman"/>
      <w:color w:val="F79646"/>
    </w:rPr>
  </w:style>
  <w:style w:type="character" w:customStyle="1" w:styleId="Heading7Char">
    <w:name w:val="Heading 7 Char"/>
    <w:basedOn w:val="DefaultParagraphFont"/>
    <w:link w:val="Heading7"/>
    <w:uiPriority w:val="99"/>
    <w:semiHidden/>
    <w:locked/>
    <w:rsid w:val="00AF2BFB"/>
    <w:rPr>
      <w:rFonts w:ascii="Cambria" w:hAnsi="Cambria" w:cs="Times New Roman"/>
      <w:b/>
      <w:bCs/>
      <w:color w:val="F79646"/>
    </w:rPr>
  </w:style>
  <w:style w:type="character" w:customStyle="1" w:styleId="Heading8Char">
    <w:name w:val="Heading 8 Char"/>
    <w:basedOn w:val="DefaultParagraphFont"/>
    <w:link w:val="Heading8"/>
    <w:uiPriority w:val="99"/>
    <w:semiHidden/>
    <w:locked/>
    <w:rsid w:val="00AF2BFB"/>
    <w:rPr>
      <w:rFonts w:ascii="Cambria" w:hAnsi="Cambria" w:cs="Times New Roman"/>
      <w:b/>
      <w:bCs/>
      <w:i/>
      <w:iCs/>
      <w:color w:val="F79646"/>
      <w:sz w:val="20"/>
      <w:szCs w:val="20"/>
    </w:rPr>
  </w:style>
  <w:style w:type="character" w:customStyle="1" w:styleId="Heading9Char">
    <w:name w:val="Heading 9 Char"/>
    <w:basedOn w:val="DefaultParagraphFont"/>
    <w:link w:val="Heading9"/>
    <w:uiPriority w:val="99"/>
    <w:semiHidden/>
    <w:locked/>
    <w:rsid w:val="00AF2BFB"/>
    <w:rPr>
      <w:rFonts w:ascii="Cambria" w:hAnsi="Cambria" w:cs="Times New Roman"/>
      <w:i/>
      <w:iCs/>
      <w:color w:val="F79646"/>
      <w:sz w:val="20"/>
      <w:szCs w:val="20"/>
    </w:rPr>
  </w:style>
  <w:style w:type="paragraph" w:styleId="ListParagraph">
    <w:name w:val="List Paragraph"/>
    <w:basedOn w:val="Normal"/>
    <w:uiPriority w:val="99"/>
    <w:qFormat/>
    <w:rsid w:val="002A2C8A"/>
    <w:pPr>
      <w:ind w:left="720"/>
      <w:contextualSpacing/>
    </w:pPr>
  </w:style>
  <w:style w:type="paragraph" w:styleId="NoSpacing">
    <w:name w:val="No Spacing"/>
    <w:uiPriority w:val="99"/>
    <w:qFormat/>
    <w:rsid w:val="00AF2BFB"/>
    <w:rPr>
      <w:sz w:val="21"/>
      <w:szCs w:val="21"/>
      <w:lang w:eastAsia="en-US"/>
    </w:rPr>
  </w:style>
  <w:style w:type="character" w:styleId="Hyperlink">
    <w:name w:val="Hyperlink"/>
    <w:basedOn w:val="DefaultParagraphFont"/>
    <w:uiPriority w:val="99"/>
    <w:rsid w:val="006E3305"/>
    <w:rPr>
      <w:rFonts w:cs="Times New Roman"/>
      <w:color w:val="0000FF"/>
      <w:u w:val="single"/>
    </w:rPr>
  </w:style>
  <w:style w:type="paragraph" w:styleId="Header">
    <w:name w:val="header"/>
    <w:basedOn w:val="Normal"/>
    <w:link w:val="HeaderChar"/>
    <w:uiPriority w:val="99"/>
    <w:rsid w:val="002E00C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E00C8"/>
    <w:rPr>
      <w:rFonts w:cs="Times New Roman"/>
    </w:rPr>
  </w:style>
  <w:style w:type="paragraph" w:styleId="Footer">
    <w:name w:val="footer"/>
    <w:basedOn w:val="Normal"/>
    <w:link w:val="FooterChar"/>
    <w:uiPriority w:val="99"/>
    <w:rsid w:val="002E00C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E00C8"/>
    <w:rPr>
      <w:rFonts w:cs="Times New Roman"/>
    </w:rPr>
  </w:style>
  <w:style w:type="paragraph" w:styleId="BalloonText">
    <w:name w:val="Balloon Text"/>
    <w:basedOn w:val="Normal"/>
    <w:link w:val="BalloonTextChar"/>
    <w:uiPriority w:val="99"/>
    <w:semiHidden/>
    <w:rsid w:val="002E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00C8"/>
    <w:rPr>
      <w:rFonts w:ascii="Tahoma" w:hAnsi="Tahoma" w:cs="Tahoma"/>
      <w:sz w:val="16"/>
      <w:szCs w:val="16"/>
    </w:rPr>
  </w:style>
  <w:style w:type="paragraph" w:styleId="Caption">
    <w:name w:val="caption"/>
    <w:basedOn w:val="Normal"/>
    <w:next w:val="Normal"/>
    <w:uiPriority w:val="99"/>
    <w:qFormat/>
    <w:rsid w:val="00AF2BFB"/>
    <w:pPr>
      <w:spacing w:line="240" w:lineRule="auto"/>
    </w:pPr>
    <w:rPr>
      <w:b/>
      <w:bCs/>
      <w:smallCaps/>
      <w:color w:val="595959"/>
    </w:rPr>
  </w:style>
  <w:style w:type="paragraph" w:styleId="Title">
    <w:name w:val="Title"/>
    <w:basedOn w:val="Normal"/>
    <w:next w:val="Normal"/>
    <w:link w:val="TitleChar"/>
    <w:uiPriority w:val="99"/>
    <w:qFormat/>
    <w:rsid w:val="00AF2BFB"/>
    <w:pPr>
      <w:spacing w:after="0" w:line="240" w:lineRule="auto"/>
      <w:contextualSpacing/>
    </w:pPr>
    <w:rPr>
      <w:rFonts w:ascii="Cambria" w:hAnsi="Cambria"/>
      <w:color w:val="262626"/>
      <w:spacing w:val="-15"/>
      <w:sz w:val="96"/>
      <w:szCs w:val="96"/>
    </w:rPr>
  </w:style>
  <w:style w:type="character" w:customStyle="1" w:styleId="TitleChar">
    <w:name w:val="Title Char"/>
    <w:basedOn w:val="DefaultParagraphFont"/>
    <w:link w:val="Title"/>
    <w:uiPriority w:val="99"/>
    <w:locked/>
    <w:rsid w:val="00AF2BFB"/>
    <w:rPr>
      <w:rFonts w:ascii="Cambria" w:hAnsi="Cambria" w:cs="Times New Roman"/>
      <w:color w:val="262626"/>
      <w:spacing w:val="-15"/>
      <w:sz w:val="96"/>
      <w:szCs w:val="96"/>
    </w:rPr>
  </w:style>
  <w:style w:type="paragraph" w:styleId="Subtitle">
    <w:name w:val="Subtitle"/>
    <w:basedOn w:val="Normal"/>
    <w:next w:val="Normal"/>
    <w:link w:val="SubtitleChar"/>
    <w:uiPriority w:val="99"/>
    <w:qFormat/>
    <w:rsid w:val="00AF2BFB"/>
    <w:pPr>
      <w:numPr>
        <w:ilvl w:val="1"/>
      </w:numPr>
      <w:spacing w:line="240" w:lineRule="auto"/>
    </w:pPr>
    <w:rPr>
      <w:rFonts w:ascii="Cambria" w:hAnsi="Cambria"/>
      <w:sz w:val="30"/>
      <w:szCs w:val="30"/>
    </w:rPr>
  </w:style>
  <w:style w:type="character" w:customStyle="1" w:styleId="SubtitleChar">
    <w:name w:val="Subtitle Char"/>
    <w:basedOn w:val="DefaultParagraphFont"/>
    <w:link w:val="Subtitle"/>
    <w:uiPriority w:val="99"/>
    <w:locked/>
    <w:rsid w:val="00AF2BFB"/>
    <w:rPr>
      <w:rFonts w:ascii="Cambria" w:hAnsi="Cambria" w:cs="Times New Roman"/>
      <w:sz w:val="30"/>
      <w:szCs w:val="30"/>
    </w:rPr>
  </w:style>
  <w:style w:type="character" w:styleId="Strong">
    <w:name w:val="Strong"/>
    <w:basedOn w:val="DefaultParagraphFont"/>
    <w:uiPriority w:val="99"/>
    <w:qFormat/>
    <w:rsid w:val="00AF2BFB"/>
    <w:rPr>
      <w:rFonts w:cs="Times New Roman"/>
      <w:b/>
      <w:bCs/>
    </w:rPr>
  </w:style>
  <w:style w:type="character" w:styleId="Emphasis">
    <w:name w:val="Emphasis"/>
    <w:basedOn w:val="DefaultParagraphFont"/>
    <w:uiPriority w:val="99"/>
    <w:qFormat/>
    <w:rsid w:val="00AF2BFB"/>
    <w:rPr>
      <w:rFonts w:cs="Times New Roman"/>
      <w:i/>
      <w:iCs/>
      <w:color w:val="F79646"/>
    </w:rPr>
  </w:style>
  <w:style w:type="paragraph" w:styleId="Quote">
    <w:name w:val="Quote"/>
    <w:basedOn w:val="Normal"/>
    <w:next w:val="Normal"/>
    <w:link w:val="QuoteChar"/>
    <w:uiPriority w:val="99"/>
    <w:qFormat/>
    <w:rsid w:val="00AF2BFB"/>
    <w:pPr>
      <w:spacing w:before="160"/>
      <w:ind w:left="720" w:right="720"/>
      <w:jc w:val="center"/>
    </w:pPr>
    <w:rPr>
      <w:i/>
      <w:iCs/>
      <w:color w:val="262626"/>
    </w:rPr>
  </w:style>
  <w:style w:type="character" w:customStyle="1" w:styleId="QuoteChar">
    <w:name w:val="Quote Char"/>
    <w:basedOn w:val="DefaultParagraphFont"/>
    <w:link w:val="Quote"/>
    <w:uiPriority w:val="99"/>
    <w:locked/>
    <w:rsid w:val="00AF2BFB"/>
    <w:rPr>
      <w:rFonts w:cs="Times New Roman"/>
      <w:i/>
      <w:iCs/>
      <w:color w:val="262626"/>
    </w:rPr>
  </w:style>
  <w:style w:type="paragraph" w:styleId="IntenseQuote">
    <w:name w:val="Intense Quote"/>
    <w:basedOn w:val="Normal"/>
    <w:next w:val="Normal"/>
    <w:link w:val="IntenseQuoteChar"/>
    <w:uiPriority w:val="99"/>
    <w:qFormat/>
    <w:rsid w:val="00AF2BFB"/>
    <w:pPr>
      <w:spacing w:before="160" w:after="160" w:line="264" w:lineRule="auto"/>
      <w:ind w:left="720" w:right="720"/>
      <w:jc w:val="center"/>
    </w:pPr>
    <w:rPr>
      <w:rFonts w:ascii="Cambria" w:hAnsi="Cambria"/>
      <w:i/>
      <w:iCs/>
      <w:color w:val="F79646"/>
      <w:sz w:val="32"/>
      <w:szCs w:val="32"/>
    </w:rPr>
  </w:style>
  <w:style w:type="character" w:customStyle="1" w:styleId="IntenseQuoteChar">
    <w:name w:val="Intense Quote Char"/>
    <w:basedOn w:val="DefaultParagraphFont"/>
    <w:link w:val="IntenseQuote"/>
    <w:uiPriority w:val="99"/>
    <w:locked/>
    <w:rsid w:val="00AF2BFB"/>
    <w:rPr>
      <w:rFonts w:ascii="Cambria" w:hAnsi="Cambria" w:cs="Times New Roman"/>
      <w:i/>
      <w:iCs/>
      <w:color w:val="F79646"/>
      <w:sz w:val="32"/>
      <w:szCs w:val="32"/>
    </w:rPr>
  </w:style>
  <w:style w:type="character" w:styleId="SubtleEmphasis">
    <w:name w:val="Subtle Emphasis"/>
    <w:basedOn w:val="DefaultParagraphFont"/>
    <w:uiPriority w:val="99"/>
    <w:qFormat/>
    <w:rsid w:val="00AF2BFB"/>
    <w:rPr>
      <w:rFonts w:cs="Times New Roman"/>
      <w:i/>
      <w:iCs/>
    </w:rPr>
  </w:style>
  <w:style w:type="character" w:styleId="IntenseEmphasis">
    <w:name w:val="Intense Emphasis"/>
    <w:basedOn w:val="DefaultParagraphFont"/>
    <w:uiPriority w:val="99"/>
    <w:qFormat/>
    <w:rsid w:val="00AF2BFB"/>
    <w:rPr>
      <w:rFonts w:cs="Times New Roman"/>
      <w:b/>
      <w:bCs/>
      <w:i/>
      <w:iCs/>
    </w:rPr>
  </w:style>
  <w:style w:type="character" w:styleId="SubtleReference">
    <w:name w:val="Subtle Reference"/>
    <w:basedOn w:val="DefaultParagraphFont"/>
    <w:uiPriority w:val="99"/>
    <w:qFormat/>
    <w:rsid w:val="00AF2BFB"/>
    <w:rPr>
      <w:rFonts w:cs="Times New Roman"/>
      <w:smallCaps/>
      <w:color w:val="595959"/>
    </w:rPr>
  </w:style>
  <w:style w:type="character" w:styleId="IntenseReference">
    <w:name w:val="Intense Reference"/>
    <w:basedOn w:val="DefaultParagraphFont"/>
    <w:uiPriority w:val="99"/>
    <w:qFormat/>
    <w:rsid w:val="00AF2BFB"/>
    <w:rPr>
      <w:rFonts w:cs="Times New Roman"/>
      <w:b/>
      <w:bCs/>
      <w:smallCaps/>
      <w:color w:val="F79646"/>
    </w:rPr>
  </w:style>
  <w:style w:type="character" w:styleId="BookTitle">
    <w:name w:val="Book Title"/>
    <w:basedOn w:val="DefaultParagraphFont"/>
    <w:uiPriority w:val="99"/>
    <w:qFormat/>
    <w:rsid w:val="00AF2BFB"/>
    <w:rPr>
      <w:rFonts w:cs="Times New Roman"/>
      <w:b/>
      <w:bCs/>
      <w:smallCaps/>
      <w:spacing w:val="7"/>
      <w:sz w:val="21"/>
      <w:szCs w:val="21"/>
    </w:rPr>
  </w:style>
  <w:style w:type="paragraph" w:styleId="TOCHeading">
    <w:name w:val="TOC Heading"/>
    <w:basedOn w:val="Heading1"/>
    <w:next w:val="Normal"/>
    <w:uiPriority w:val="99"/>
    <w:qFormat/>
    <w:rsid w:val="00AF2BFB"/>
    <w:pPr>
      <w:outlineLvl w:val="9"/>
    </w:pPr>
  </w:style>
  <w:style w:type="character" w:styleId="CommentReference">
    <w:name w:val="annotation reference"/>
    <w:basedOn w:val="DefaultParagraphFont"/>
    <w:uiPriority w:val="99"/>
    <w:semiHidden/>
    <w:rsid w:val="00AF2BFB"/>
    <w:rPr>
      <w:rFonts w:cs="Times New Roman"/>
      <w:sz w:val="16"/>
      <w:szCs w:val="16"/>
    </w:rPr>
  </w:style>
  <w:style w:type="paragraph" w:styleId="CommentText">
    <w:name w:val="annotation text"/>
    <w:basedOn w:val="Normal"/>
    <w:link w:val="CommentTextChar"/>
    <w:uiPriority w:val="99"/>
    <w:semiHidden/>
    <w:rsid w:val="00AF2B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F2BFB"/>
    <w:rPr>
      <w:rFonts w:cs="Times New Roman"/>
      <w:sz w:val="20"/>
      <w:szCs w:val="20"/>
    </w:rPr>
  </w:style>
  <w:style w:type="paragraph" w:styleId="CommentSubject">
    <w:name w:val="annotation subject"/>
    <w:basedOn w:val="CommentText"/>
    <w:next w:val="CommentText"/>
    <w:link w:val="CommentSubjectChar"/>
    <w:uiPriority w:val="99"/>
    <w:semiHidden/>
    <w:rsid w:val="00AF2BFB"/>
    <w:rPr>
      <w:b/>
      <w:bCs/>
    </w:rPr>
  </w:style>
  <w:style w:type="character" w:customStyle="1" w:styleId="CommentSubjectChar">
    <w:name w:val="Comment Subject Char"/>
    <w:basedOn w:val="CommentTextChar"/>
    <w:link w:val="CommentSubject"/>
    <w:uiPriority w:val="99"/>
    <w:semiHidden/>
    <w:locked/>
    <w:rsid w:val="00AF2BFB"/>
    <w:rPr>
      <w:b/>
      <w:bCs/>
    </w:rPr>
  </w:style>
  <w:style w:type="paragraph" w:styleId="FootnoteText">
    <w:name w:val="footnote text"/>
    <w:basedOn w:val="Normal"/>
    <w:link w:val="FootnoteTextChar"/>
    <w:uiPriority w:val="99"/>
    <w:semiHidden/>
    <w:rsid w:val="00AF2BF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F2BFB"/>
    <w:rPr>
      <w:rFonts w:cs="Times New Roman"/>
      <w:sz w:val="20"/>
      <w:szCs w:val="20"/>
    </w:rPr>
  </w:style>
  <w:style w:type="character" w:styleId="FootnoteReference">
    <w:name w:val="footnote reference"/>
    <w:basedOn w:val="DefaultParagraphFont"/>
    <w:uiPriority w:val="99"/>
    <w:semiHidden/>
    <w:rsid w:val="00AF2BFB"/>
    <w:rPr>
      <w:rFonts w:cs="Times New Roman"/>
      <w:vertAlign w:val="superscript"/>
    </w:rPr>
  </w:style>
  <w:style w:type="paragraph" w:styleId="NormalWeb">
    <w:name w:val="Normal (Web)"/>
    <w:basedOn w:val="Normal"/>
    <w:uiPriority w:val="99"/>
    <w:locked/>
    <w:rsid w:val="0092029C"/>
    <w:pPr>
      <w:spacing w:before="100" w:beforeAutospacing="1" w:after="100" w:afterAutospacing="1" w:line="240" w:lineRule="auto"/>
    </w:pPr>
    <w:rPr>
      <w:rFonts w:ascii="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694531357">
      <w:marLeft w:val="0"/>
      <w:marRight w:val="0"/>
      <w:marTop w:val="0"/>
      <w:marBottom w:val="0"/>
      <w:divBdr>
        <w:top w:val="none" w:sz="0" w:space="0" w:color="auto"/>
        <w:left w:val="none" w:sz="0" w:space="0" w:color="auto"/>
        <w:bottom w:val="none" w:sz="0" w:space="0" w:color="auto"/>
        <w:right w:val="none" w:sz="0" w:space="0" w:color="auto"/>
      </w:divBdr>
    </w:div>
    <w:div w:id="1694531358">
      <w:marLeft w:val="0"/>
      <w:marRight w:val="0"/>
      <w:marTop w:val="0"/>
      <w:marBottom w:val="0"/>
      <w:divBdr>
        <w:top w:val="none" w:sz="0" w:space="0" w:color="auto"/>
        <w:left w:val="none" w:sz="0" w:space="0" w:color="auto"/>
        <w:bottom w:val="none" w:sz="0" w:space="0" w:color="auto"/>
        <w:right w:val="none" w:sz="0" w:space="0" w:color="auto"/>
      </w:divBdr>
    </w:div>
    <w:div w:id="1694531359">
      <w:marLeft w:val="0"/>
      <w:marRight w:val="0"/>
      <w:marTop w:val="0"/>
      <w:marBottom w:val="0"/>
      <w:divBdr>
        <w:top w:val="none" w:sz="0" w:space="0" w:color="auto"/>
        <w:left w:val="none" w:sz="0" w:space="0" w:color="auto"/>
        <w:bottom w:val="none" w:sz="0" w:space="0" w:color="auto"/>
        <w:right w:val="none" w:sz="0" w:space="0" w:color="auto"/>
      </w:divBdr>
    </w:div>
    <w:div w:id="1694531360">
      <w:marLeft w:val="0"/>
      <w:marRight w:val="0"/>
      <w:marTop w:val="0"/>
      <w:marBottom w:val="0"/>
      <w:divBdr>
        <w:top w:val="none" w:sz="0" w:space="0" w:color="auto"/>
        <w:left w:val="none" w:sz="0" w:space="0" w:color="auto"/>
        <w:bottom w:val="none" w:sz="0" w:space="0" w:color="auto"/>
        <w:right w:val="none" w:sz="0" w:space="0" w:color="auto"/>
      </w:divBdr>
    </w:div>
    <w:div w:id="1694531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yhszoc@nyiregyhaza.hu" TargetMode="External"/><Relationship Id="rId3" Type="http://schemas.openxmlformats.org/officeDocument/2006/relationships/settings" Target="settings.xml"/><Relationship Id="rId7" Type="http://schemas.openxmlformats.org/officeDocument/2006/relationships/hyperlink" Target="mailto:nyhszoc@nyiregyhaz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1358</Words>
  <Characters>9378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és nyilatkozat</dc:title>
  <dc:subject/>
  <dc:creator>Zsuzsa Hatala</dc:creator>
  <cp:keywords/>
  <dc:description/>
  <cp:lastModifiedBy>krizsai.anita</cp:lastModifiedBy>
  <cp:revision>5</cp:revision>
  <cp:lastPrinted>2018-10-10T12:07:00Z</cp:lastPrinted>
  <dcterms:created xsi:type="dcterms:W3CDTF">2018-06-04T10:22:00Z</dcterms:created>
  <dcterms:modified xsi:type="dcterms:W3CDTF">2018-10-10T12:08:00Z</dcterms:modified>
</cp:coreProperties>
</file>