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45" w:rsidRPr="00695414" w:rsidRDefault="00E24C45" w:rsidP="00E24C45">
      <w:pPr>
        <w:pStyle w:val="NormlWeb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47. </w:t>
      </w:r>
      <w:bookmarkStart w:id="0" w:name="_GoBack"/>
      <w:bookmarkEnd w:id="0"/>
      <w:r w:rsidRPr="00695414">
        <w:rPr>
          <w:rFonts w:asciiTheme="minorHAnsi" w:hAnsiTheme="minorHAnsi" w:cstheme="minorHAnsi"/>
          <w:b/>
          <w:bCs/>
        </w:rPr>
        <w:t>A Nyíregyházi Törvényszék épülete</w:t>
      </w:r>
    </w:p>
    <w:p w:rsidR="00E24C45" w:rsidRPr="00695414" w:rsidRDefault="00E24C45" w:rsidP="00E24C45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95414">
        <w:rPr>
          <w:rFonts w:eastAsia="Times New Roman" w:cstheme="minorHAnsi"/>
          <w:sz w:val="24"/>
          <w:szCs w:val="24"/>
          <w:lang w:eastAsia="hu-HU"/>
        </w:rPr>
        <w:t>1891-ben, Nyíregyháza megyeszékhellyé válását követően, a város hivatalnokai a megye vezetőinek is helyet biztosítottak, így most már teljes mértékben kiszorultak saját házukból. Ezt a helyzetet csak a megyeháza és a törvényszéki palota megépítésével oldhatták fel. Ezért nagy áldozatot hozott ismét a város, hiszen az ingyen telek biztosítása mellett még 200 ezer forint kamat nélküli kölcsönt is adott az államnak, hogy az igazságszolgáltatás palotája végre felépülhessen. Több holtpont után az igazságügyi miniszter 1888-ban utasította Wagner Gyula budapesti építészt a tervek elkészítésére. Az ő javaslatára az épület nyugati vonalát úgy építették fel, hogy az párhuzamos lett a városháza homlokzatával, leszűkítve ezzel az akkori „</w:t>
      </w:r>
      <w:proofErr w:type="spellStart"/>
      <w:r w:rsidRPr="00695414">
        <w:rPr>
          <w:rFonts w:eastAsia="Times New Roman" w:cstheme="minorHAnsi"/>
          <w:sz w:val="24"/>
          <w:szCs w:val="24"/>
          <w:lang w:eastAsia="hu-HU"/>
        </w:rPr>
        <w:t>nagy-orosi</w:t>
      </w:r>
      <w:proofErr w:type="spellEnd"/>
      <w:r w:rsidRPr="00695414">
        <w:rPr>
          <w:rFonts w:eastAsia="Times New Roman" w:cstheme="minorHAnsi"/>
          <w:sz w:val="24"/>
          <w:szCs w:val="24"/>
          <w:lang w:eastAsia="hu-HU"/>
        </w:rPr>
        <w:t>” utcát.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695414">
        <w:rPr>
          <w:rFonts w:eastAsia="Times New Roman" w:cstheme="minorHAnsi"/>
          <w:sz w:val="24"/>
          <w:szCs w:val="24"/>
          <w:lang w:eastAsia="hu-HU"/>
        </w:rPr>
        <w:t xml:space="preserve">A munkálatokkal megbízott </w:t>
      </w:r>
      <w:proofErr w:type="spellStart"/>
      <w:r w:rsidRPr="00695414">
        <w:rPr>
          <w:rFonts w:eastAsia="Times New Roman" w:cstheme="minorHAnsi"/>
          <w:sz w:val="24"/>
          <w:szCs w:val="24"/>
          <w:lang w:eastAsia="hu-HU"/>
        </w:rPr>
        <w:t>Barzó-Vojtovits</w:t>
      </w:r>
      <w:proofErr w:type="spellEnd"/>
      <w:r w:rsidRPr="00695414">
        <w:rPr>
          <w:rFonts w:eastAsia="Times New Roman" w:cstheme="minorHAnsi"/>
          <w:sz w:val="24"/>
          <w:szCs w:val="24"/>
          <w:lang w:eastAsia="hu-HU"/>
        </w:rPr>
        <w:t xml:space="preserve"> építészpáros 1890 tavaszán kezdett hozzá az építkezéshez és 1891 szeptemberében a törvénykezés hivatalai már át is költözhettek az új épületbe. Az 1891. november 23-án átadott „törvénykezési palota” nem aratott általános elismerést. Kifogásolták, hogy a magassága nincs arányban a hosszú frontjával, így az egy kaszárnyára hasonlít. Később az ügymenetek száma is megnövekedett, így hamarosan terítékre került az átépítés, esetleg egy új palota építésének a kérdése. Végül a bővítéssel járó átépítés mellett döntöttek, ami 1928–29-ben meg is valósult Orbán Ferenc tervei alapján, </w:t>
      </w:r>
      <w:proofErr w:type="spellStart"/>
      <w:r w:rsidRPr="00695414">
        <w:rPr>
          <w:rFonts w:eastAsia="Times New Roman" w:cstheme="minorHAnsi"/>
          <w:sz w:val="24"/>
          <w:szCs w:val="24"/>
          <w:lang w:eastAsia="hu-HU"/>
        </w:rPr>
        <w:t>Várallyai</w:t>
      </w:r>
      <w:proofErr w:type="spellEnd"/>
      <w:r w:rsidRPr="00695414">
        <w:rPr>
          <w:rFonts w:eastAsia="Times New Roman" w:cstheme="minorHAnsi"/>
          <w:sz w:val="24"/>
          <w:szCs w:val="24"/>
          <w:lang w:eastAsia="hu-HU"/>
        </w:rPr>
        <w:t xml:space="preserve"> Sándor helyi vállalkozó közreműködésével. </w:t>
      </w:r>
    </w:p>
    <w:p w:rsidR="00E24C45" w:rsidRPr="00695414" w:rsidRDefault="00E24C45" w:rsidP="00E24C45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95414">
        <w:rPr>
          <w:rFonts w:eastAsia="Times New Roman" w:cstheme="minorHAnsi"/>
          <w:sz w:val="24"/>
          <w:szCs w:val="24"/>
          <w:lang w:eastAsia="hu-HU"/>
        </w:rPr>
        <w:t xml:space="preserve">Az épület megújulásának rekonstrukciója, modernizációja 2003. évben, a </w:t>
      </w:r>
      <w:proofErr w:type="spellStart"/>
      <w:r w:rsidRPr="00695414">
        <w:rPr>
          <w:rFonts w:eastAsia="Times New Roman" w:cstheme="minorHAnsi"/>
          <w:sz w:val="24"/>
          <w:szCs w:val="24"/>
          <w:lang w:eastAsia="hu-HU"/>
        </w:rPr>
        <w:t>Sióinvest</w:t>
      </w:r>
      <w:proofErr w:type="spellEnd"/>
      <w:r w:rsidRPr="00695414">
        <w:rPr>
          <w:rFonts w:eastAsia="Times New Roman" w:cstheme="minorHAnsi"/>
          <w:sz w:val="24"/>
          <w:szCs w:val="24"/>
          <w:lang w:eastAsia="hu-HU"/>
        </w:rPr>
        <w:t xml:space="preserve"> Mérnöki Irodával megkötött tervezési szerződés aláírásával kezdődött. A tervszerinti megvalósítást a BAUKONT Rt., mint generál vállalkozó, 2005. év közepe végezte el.</w:t>
      </w:r>
    </w:p>
    <w:p w:rsidR="00E24C45" w:rsidRPr="00695414" w:rsidRDefault="00E24C45" w:rsidP="00E24C45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95414">
        <w:rPr>
          <w:rFonts w:eastAsia="Times New Roman" w:cstheme="minorHAnsi"/>
          <w:sz w:val="24"/>
          <w:szCs w:val="24"/>
          <w:lang w:eastAsia="hu-HU"/>
        </w:rPr>
        <w:t>Az épület jelenlegi rendeltetése a Nyíregyházi Törvényszék, valamint a Nyíregyházi Járásbíróság működtetéséhez a tárgyi feltételek biztosítása.</w:t>
      </w:r>
    </w:p>
    <w:p w:rsidR="003373F7" w:rsidRDefault="003373F7"/>
    <w:sectPr w:rsidR="0033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A5B"/>
    <w:multiLevelType w:val="hybridMultilevel"/>
    <w:tmpl w:val="7A06BEF2"/>
    <w:lvl w:ilvl="0" w:tplc="040E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41D48"/>
    <w:multiLevelType w:val="hybridMultilevel"/>
    <w:tmpl w:val="A6569986"/>
    <w:lvl w:ilvl="0" w:tplc="040E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45"/>
    <w:rsid w:val="003373F7"/>
    <w:rsid w:val="00E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4C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2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4C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2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szerkeszto</dc:creator>
  <cp:lastModifiedBy>Web szerkeszto</cp:lastModifiedBy>
  <cp:revision>1</cp:revision>
  <cp:lastPrinted>2019-06-26T09:36:00Z</cp:lastPrinted>
  <dcterms:created xsi:type="dcterms:W3CDTF">2019-06-26T09:35:00Z</dcterms:created>
  <dcterms:modified xsi:type="dcterms:W3CDTF">2019-06-26T09:36:00Z</dcterms:modified>
</cp:coreProperties>
</file>